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kinsoku/>
        <w:overflowPunct/>
        <w:topLinePunct w:val="0"/>
        <w:autoSpaceDE/>
        <w:autoSpaceDN/>
        <w:bidi w:val="0"/>
        <w:spacing w:before="0" w:after="0" w:line="560" w:lineRule="exact"/>
        <w:ind w:left="0" w:leftChars="0" w:right="0"/>
        <w:textAlignment w:val="auto"/>
        <w:rPr>
          <w:rFonts w:hint="eastAsia"/>
          <w:lang w:val="en-US" w:eastAsia="zh-CN"/>
        </w:rPr>
      </w:pPr>
      <w:r>
        <w:rPr>
          <w:rFonts w:hint="eastAsia" w:ascii="黑体" w:hAnsi="黑体" w:eastAsia="黑体" w:cs="黑体"/>
          <w:sz w:val="32"/>
          <w:szCs w:val="32"/>
          <w:lang w:val="en-US" w:eastAsia="zh-CN"/>
        </w:rPr>
        <w:t>附件1</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jc w:val="center"/>
        <w:textAlignment w:val="auto"/>
        <w:rPr>
          <w:rFonts w:hint="eastAsia" w:ascii="方正小标宋简体" w:hAnsi="方正小标宋简体" w:eastAsia="方正小标宋简体" w:cs="方正小标宋简体"/>
          <w:color w:val="auto"/>
          <w:spacing w:val="0"/>
          <w:kern w:val="0"/>
          <w:sz w:val="44"/>
          <w:szCs w:val="44"/>
          <w:lang w:val="en-US" w:eastAsia="zh-CN" w:bidi="ar"/>
        </w:rPr>
      </w:pPr>
      <w:r>
        <w:rPr>
          <w:rFonts w:hint="eastAsia" w:ascii="方正小标宋简体" w:hAnsi="方正小标宋简体" w:eastAsia="方正小标宋简体" w:cs="方正小标宋简体"/>
          <w:sz w:val="44"/>
          <w:szCs w:val="44"/>
          <w:lang w:val="en-US" w:eastAsia="zh-CN"/>
        </w:rPr>
        <w:t>鄂尔多斯市</w:t>
      </w:r>
      <w:r>
        <w:rPr>
          <w:rFonts w:hint="eastAsia" w:ascii="方正小标宋简体" w:hAnsi="方正小标宋简体" w:eastAsia="方正小标宋简体" w:cs="方正小标宋简体"/>
          <w:color w:val="auto"/>
          <w:spacing w:val="0"/>
          <w:kern w:val="0"/>
          <w:sz w:val="44"/>
          <w:szCs w:val="44"/>
          <w:lang w:val="en-US" w:eastAsia="zh-CN" w:bidi="ar"/>
        </w:rPr>
        <w:t>2026年“暖城乐购”</w:t>
      </w:r>
    </w:p>
    <w:p>
      <w:pPr>
        <w:pStyle w:val="3"/>
        <w:pageBreakBefore w:val="0"/>
        <w:kinsoku/>
        <w:overflowPunct/>
        <w:topLinePunct w:val="0"/>
        <w:autoSpaceDE/>
        <w:autoSpaceDN/>
        <w:bidi w:val="0"/>
        <w:spacing w:beforeLines="0" w:afterLines="0" w:line="560" w:lineRule="exact"/>
        <w:ind w:left="0" w:leftChars="0" w:right="0"/>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color w:val="auto"/>
          <w:spacing w:val="0"/>
          <w:kern w:val="0"/>
          <w:sz w:val="44"/>
          <w:szCs w:val="44"/>
          <w:lang w:val="en-US" w:eastAsia="zh-CN" w:bidi="ar"/>
        </w:rPr>
        <w:t>家电以旧换新和数码产品购新补贴活动</w:t>
      </w:r>
      <w:r>
        <w:rPr>
          <w:rFonts w:hint="eastAsia" w:ascii="方正小标宋简体" w:hAnsi="方正小标宋简体" w:eastAsia="方正小标宋简体" w:cs="方正小标宋简体"/>
          <w:sz w:val="44"/>
          <w:szCs w:val="44"/>
          <w:lang w:val="en-US" w:eastAsia="zh-CN"/>
        </w:rPr>
        <w:t>申请表</w:t>
      </w:r>
    </w:p>
    <w:p>
      <w:pPr>
        <w:pageBreakBefore w:val="0"/>
        <w:kinsoku/>
        <w:overflowPunct/>
        <w:topLinePunct w:val="0"/>
        <w:autoSpaceDE/>
        <w:autoSpaceDN/>
        <w:bidi w:val="0"/>
        <w:spacing w:line="560" w:lineRule="exact"/>
        <w:ind w:left="0" w:leftChars="0" w:right="0"/>
        <w:textAlignment w:val="auto"/>
        <w:rPr>
          <w:rFonts w:hint="eastAsia" w:ascii="宋体" w:hAnsi="宋体" w:eastAsia="宋体" w:cs="宋体"/>
          <w:sz w:val="24"/>
          <w:szCs w:val="24"/>
          <w:lang w:val="en-US" w:eastAsia="zh-CN"/>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6"/>
        <w:gridCol w:w="2572"/>
        <w:gridCol w:w="2125"/>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6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企业名称</w:t>
            </w:r>
          </w:p>
        </w:tc>
        <w:tc>
          <w:tcPr>
            <w:tcW w:w="6823"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firstLine="0" w:firstLineChars="0"/>
              <w:jc w:val="center"/>
              <w:textAlignment w:val="auto"/>
              <w:rPr>
                <w:rFonts w:hint="eastAsia"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16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统一社会信用代码</w:t>
            </w:r>
          </w:p>
        </w:tc>
        <w:tc>
          <w:tcPr>
            <w:tcW w:w="6823"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firstLine="0" w:firstLineChars="0"/>
              <w:jc w:val="center"/>
              <w:textAlignment w:val="auto"/>
              <w:rPr>
                <w:rFonts w:hint="eastAsia"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jc w:val="center"/>
        </w:trPr>
        <w:tc>
          <w:tcPr>
            <w:tcW w:w="16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企业经营地址</w:t>
            </w:r>
          </w:p>
        </w:tc>
        <w:tc>
          <w:tcPr>
            <w:tcW w:w="6823"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firstLine="0" w:firstLineChars="0"/>
              <w:jc w:val="center"/>
              <w:textAlignment w:val="auto"/>
              <w:rPr>
                <w:rFonts w:hint="eastAsia"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6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注册地址</w:t>
            </w:r>
          </w:p>
        </w:tc>
        <w:tc>
          <w:tcPr>
            <w:tcW w:w="6823"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firstLine="0" w:firstLineChars="0"/>
              <w:jc w:val="center"/>
              <w:textAlignment w:val="auto"/>
              <w:rPr>
                <w:rFonts w:hint="eastAsia"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16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企业经营范围</w:t>
            </w:r>
          </w:p>
        </w:tc>
        <w:tc>
          <w:tcPr>
            <w:tcW w:w="6823"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firstLine="0" w:firstLineChars="0"/>
              <w:jc w:val="center"/>
              <w:textAlignment w:val="auto"/>
              <w:rPr>
                <w:rFonts w:hint="eastAsia"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jc w:val="center"/>
        </w:trPr>
        <w:tc>
          <w:tcPr>
            <w:tcW w:w="16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202</w:t>
            </w:r>
            <w:r>
              <w:rPr>
                <w:rFonts w:hint="eastAsia" w:ascii="宋体" w:hAnsi="宋体" w:cs="宋体"/>
                <w:b w:val="0"/>
                <w:bCs w:val="0"/>
                <w:sz w:val="24"/>
                <w:szCs w:val="24"/>
                <w:vertAlign w:val="baseline"/>
                <w:lang w:val="en-US" w:eastAsia="zh-CN"/>
              </w:rPr>
              <w:t>4</w:t>
            </w:r>
            <w:r>
              <w:rPr>
                <w:rFonts w:hint="eastAsia" w:ascii="宋体" w:hAnsi="宋体" w:eastAsia="宋体" w:cs="宋体"/>
                <w:b w:val="0"/>
                <w:bCs w:val="0"/>
                <w:sz w:val="24"/>
                <w:szCs w:val="24"/>
                <w:vertAlign w:val="baseline"/>
                <w:lang w:val="en-US" w:eastAsia="zh-CN"/>
              </w:rPr>
              <w:t>年家电</w:t>
            </w:r>
          </w:p>
          <w:p>
            <w:pPr>
              <w:keepNext w:val="0"/>
              <w:keepLines w:val="0"/>
              <w:pageBreakBefore w:val="0"/>
              <w:widowControl w:val="0"/>
              <w:kinsoku/>
              <w:wordWrap/>
              <w:overflowPunct/>
              <w:topLinePunct w:val="0"/>
              <w:autoSpaceDE/>
              <w:autoSpaceDN/>
              <w:bidi w:val="0"/>
              <w:adjustRightInd/>
              <w:snapToGrid/>
              <w:spacing w:line="340" w:lineRule="exact"/>
              <w:ind w:left="0" w:leftChars="0" w:right="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销售量</w:t>
            </w:r>
          </w:p>
        </w:tc>
        <w:tc>
          <w:tcPr>
            <w:tcW w:w="25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firstLine="0" w:firstLineChars="0"/>
              <w:jc w:val="center"/>
              <w:textAlignment w:val="auto"/>
              <w:rPr>
                <w:rFonts w:hint="eastAsia" w:ascii="宋体" w:hAnsi="宋体" w:eastAsia="宋体" w:cs="宋体"/>
                <w:b w:val="0"/>
                <w:bCs w:val="0"/>
                <w:sz w:val="24"/>
                <w:szCs w:val="24"/>
                <w:vertAlign w:val="baseline"/>
                <w:lang w:val="en-US" w:eastAsia="zh-CN"/>
              </w:rPr>
            </w:pPr>
          </w:p>
        </w:tc>
        <w:tc>
          <w:tcPr>
            <w:tcW w:w="2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202</w:t>
            </w:r>
            <w:r>
              <w:rPr>
                <w:rFonts w:hint="eastAsia" w:ascii="宋体" w:hAnsi="宋体" w:cs="宋体"/>
                <w:b w:val="0"/>
                <w:bCs w:val="0"/>
                <w:sz w:val="24"/>
                <w:szCs w:val="24"/>
                <w:vertAlign w:val="baseline"/>
                <w:lang w:val="en-US" w:eastAsia="zh-CN"/>
              </w:rPr>
              <w:t>4</w:t>
            </w:r>
            <w:r>
              <w:rPr>
                <w:rFonts w:hint="eastAsia" w:ascii="宋体" w:hAnsi="宋体" w:eastAsia="宋体" w:cs="宋体"/>
                <w:b w:val="0"/>
                <w:bCs w:val="0"/>
                <w:sz w:val="24"/>
                <w:szCs w:val="24"/>
                <w:vertAlign w:val="baseline"/>
                <w:lang w:val="en-US" w:eastAsia="zh-CN"/>
              </w:rPr>
              <w:t>年家电</w:t>
            </w:r>
          </w:p>
          <w:p>
            <w:pPr>
              <w:keepNext w:val="0"/>
              <w:keepLines w:val="0"/>
              <w:pageBreakBefore w:val="0"/>
              <w:widowControl w:val="0"/>
              <w:kinsoku/>
              <w:wordWrap/>
              <w:overflowPunct/>
              <w:topLinePunct w:val="0"/>
              <w:autoSpaceDE/>
              <w:autoSpaceDN/>
              <w:bidi w:val="0"/>
              <w:adjustRightInd/>
              <w:snapToGrid/>
              <w:spacing w:line="340" w:lineRule="exact"/>
              <w:ind w:left="0" w:leftChars="0" w:right="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销售额</w:t>
            </w:r>
          </w:p>
        </w:tc>
        <w:tc>
          <w:tcPr>
            <w:tcW w:w="21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firstLine="0" w:firstLineChars="0"/>
              <w:jc w:val="center"/>
              <w:textAlignment w:val="auto"/>
              <w:rPr>
                <w:rFonts w:hint="eastAsia"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6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法定代表人</w:t>
            </w:r>
          </w:p>
        </w:tc>
        <w:tc>
          <w:tcPr>
            <w:tcW w:w="25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firstLine="0" w:firstLineChars="0"/>
              <w:jc w:val="center"/>
              <w:textAlignment w:val="auto"/>
              <w:rPr>
                <w:rFonts w:hint="eastAsia" w:ascii="宋体" w:hAnsi="宋体" w:eastAsia="宋体" w:cs="宋体"/>
                <w:b w:val="0"/>
                <w:bCs w:val="0"/>
                <w:sz w:val="24"/>
                <w:szCs w:val="24"/>
                <w:vertAlign w:val="baseline"/>
                <w:lang w:val="en-US" w:eastAsia="zh-CN"/>
              </w:rPr>
            </w:pPr>
          </w:p>
        </w:tc>
        <w:tc>
          <w:tcPr>
            <w:tcW w:w="2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联系电话</w:t>
            </w:r>
          </w:p>
        </w:tc>
        <w:tc>
          <w:tcPr>
            <w:tcW w:w="21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firstLine="0" w:firstLineChars="0"/>
              <w:jc w:val="center"/>
              <w:textAlignment w:val="auto"/>
              <w:rPr>
                <w:rFonts w:hint="eastAsia"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6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联系人姓名</w:t>
            </w:r>
          </w:p>
        </w:tc>
        <w:tc>
          <w:tcPr>
            <w:tcW w:w="25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firstLine="0" w:firstLineChars="0"/>
              <w:jc w:val="center"/>
              <w:textAlignment w:val="auto"/>
              <w:rPr>
                <w:rFonts w:hint="eastAsia" w:ascii="宋体" w:hAnsi="宋体" w:eastAsia="宋体" w:cs="宋体"/>
                <w:b w:val="0"/>
                <w:bCs w:val="0"/>
                <w:sz w:val="24"/>
                <w:szCs w:val="24"/>
                <w:vertAlign w:val="baseline"/>
                <w:lang w:val="en-US" w:eastAsia="zh-CN"/>
              </w:rPr>
            </w:pPr>
          </w:p>
        </w:tc>
        <w:tc>
          <w:tcPr>
            <w:tcW w:w="2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联系电话</w:t>
            </w:r>
          </w:p>
        </w:tc>
        <w:tc>
          <w:tcPr>
            <w:tcW w:w="21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firstLine="0" w:firstLineChars="0"/>
              <w:jc w:val="center"/>
              <w:textAlignment w:val="auto"/>
              <w:rPr>
                <w:rFonts w:hint="eastAsia"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2" w:hRule="atLeast"/>
          <w:jc w:val="center"/>
        </w:trPr>
        <w:tc>
          <w:tcPr>
            <w:tcW w:w="16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leftChars="0" w:right="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企业承诺</w:t>
            </w:r>
          </w:p>
        </w:tc>
        <w:tc>
          <w:tcPr>
            <w:tcW w:w="6823"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autoSpaceDE/>
              <w:autoSpaceDN/>
              <w:bidi w:val="0"/>
              <w:adjustRightInd/>
              <w:snapToGrid/>
              <w:spacing w:line="340" w:lineRule="exact"/>
              <w:ind w:left="0" w:leftChars="0" w:right="0"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我单位将按照</w:t>
            </w:r>
            <w:r>
              <w:rPr>
                <w:rFonts w:hint="eastAsia" w:ascii="宋体" w:hAnsi="宋体" w:cs="宋体"/>
                <w:b w:val="0"/>
                <w:bCs w:val="0"/>
                <w:sz w:val="24"/>
                <w:szCs w:val="24"/>
                <w:lang w:val="en-US" w:eastAsia="zh-CN"/>
              </w:rPr>
              <w:t>相关实施方案</w:t>
            </w:r>
            <w:r>
              <w:rPr>
                <w:rFonts w:hint="eastAsia" w:ascii="宋体" w:hAnsi="宋体" w:eastAsia="宋体" w:cs="宋体"/>
                <w:b w:val="0"/>
                <w:bCs w:val="0"/>
                <w:sz w:val="24"/>
                <w:szCs w:val="24"/>
                <w:lang w:val="en-US" w:eastAsia="zh-CN"/>
              </w:rPr>
              <w:t>要求，保证提供的所有申报数据、材料等信息真实有效，并愿意接受有关部门的监督。</w:t>
            </w:r>
          </w:p>
          <w:p>
            <w:pPr>
              <w:pStyle w:val="7"/>
              <w:keepNext w:val="0"/>
              <w:keepLines w:val="0"/>
              <w:pageBreakBefore w:val="0"/>
              <w:kinsoku/>
              <w:wordWrap w:val="0"/>
              <w:overflowPunct/>
              <w:topLinePunct w:val="0"/>
              <w:autoSpaceDE/>
              <w:autoSpaceDN/>
              <w:bidi w:val="0"/>
              <w:adjustRightInd/>
              <w:snapToGrid/>
              <w:spacing w:line="340" w:lineRule="exact"/>
              <w:ind w:left="0" w:leftChars="0" w:right="0"/>
              <w:jc w:val="right"/>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 xml:space="preserve">法定代表人（授权人）签字：      </w:t>
            </w:r>
          </w:p>
          <w:p>
            <w:pPr>
              <w:keepNext w:val="0"/>
              <w:keepLines w:val="0"/>
              <w:pageBreakBefore w:val="0"/>
              <w:kinsoku/>
              <w:wordWrap w:val="0"/>
              <w:overflowPunct/>
              <w:topLinePunct w:val="0"/>
              <w:autoSpaceDE/>
              <w:autoSpaceDN/>
              <w:bidi w:val="0"/>
              <w:adjustRightInd/>
              <w:snapToGrid/>
              <w:spacing w:line="340" w:lineRule="exact"/>
              <w:ind w:left="0" w:leftChars="0" w:right="0"/>
              <w:jc w:val="right"/>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 xml:space="preserve">（企业公章）         </w:t>
            </w:r>
          </w:p>
          <w:p>
            <w:pPr>
              <w:pStyle w:val="7"/>
              <w:keepNext w:val="0"/>
              <w:keepLines w:val="0"/>
              <w:pageBreakBefore w:val="0"/>
              <w:kinsoku/>
              <w:wordWrap w:val="0"/>
              <w:overflowPunct/>
              <w:topLinePunct w:val="0"/>
              <w:autoSpaceDE/>
              <w:autoSpaceDN/>
              <w:bidi w:val="0"/>
              <w:adjustRightInd/>
              <w:snapToGrid/>
              <w:spacing w:line="340" w:lineRule="exact"/>
              <w:ind w:left="0" w:leftChars="0" w:right="0"/>
              <w:jc w:val="righ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vertAlign w:val="baseline"/>
                <w:lang w:val="en-US" w:eastAsia="zh-CN"/>
              </w:rPr>
              <w:t>202</w:t>
            </w:r>
            <w:r>
              <w:rPr>
                <w:rFonts w:hint="eastAsia" w:ascii="宋体" w:hAnsi="宋体" w:cs="宋体"/>
                <w:b w:val="0"/>
                <w:bCs w:val="0"/>
                <w:sz w:val="24"/>
                <w:szCs w:val="24"/>
                <w:vertAlign w:val="baseline"/>
                <w:lang w:val="en-US" w:eastAsia="zh-CN"/>
              </w:rPr>
              <w:t>5</w:t>
            </w:r>
            <w:r>
              <w:rPr>
                <w:rFonts w:hint="eastAsia" w:ascii="宋体" w:hAnsi="宋体" w:eastAsia="宋体" w:cs="宋体"/>
                <w:b w:val="0"/>
                <w:bCs w:val="0"/>
                <w:sz w:val="24"/>
                <w:szCs w:val="24"/>
                <w:vertAlign w:val="baseline"/>
                <w:lang w:val="en-US" w:eastAsia="zh-CN"/>
              </w:rPr>
              <w:t xml:space="preserve">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2" w:hRule="atLeast"/>
          <w:jc w:val="center"/>
        </w:trPr>
        <w:tc>
          <w:tcPr>
            <w:tcW w:w="16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napToGrid/>
              <w:spacing w:line="340" w:lineRule="exact"/>
              <w:ind w:left="0" w:leftChars="0" w:right="0" w:firstLine="0" w:firstLineChars="0"/>
              <w:jc w:val="center"/>
              <w:textAlignment w:val="auto"/>
              <w:rPr>
                <w:rFonts w:hint="eastAsia" w:ascii="宋体" w:hAnsi="宋体" w:eastAsia="宋体" w:cs="宋体"/>
                <w:b w:val="0"/>
                <w:bCs w:val="0"/>
                <w:sz w:val="24"/>
                <w:szCs w:val="24"/>
                <w:vertAlign w:val="baseline"/>
                <w:lang w:val="en-US" w:eastAsia="zh-CN"/>
              </w:rPr>
            </w:pPr>
            <w:r>
              <w:rPr>
                <w:rFonts w:hint="eastAsia"/>
                <w:sz w:val="24"/>
                <w:szCs w:val="24"/>
                <w:lang w:val="en-US" w:eastAsia="zh-CN"/>
              </w:rPr>
              <w:t>属地商务主管部门初审意见（盖章）</w:t>
            </w:r>
          </w:p>
        </w:tc>
        <w:tc>
          <w:tcPr>
            <w:tcW w:w="6823" w:type="dxa"/>
            <w:gridSpan w:val="3"/>
            <w:tcBorders>
              <w:top w:val="single" w:color="auto" w:sz="4" w:space="0"/>
              <w:left w:val="single" w:color="auto" w:sz="4" w:space="0"/>
              <w:bottom w:val="single" w:color="auto" w:sz="4" w:space="0"/>
              <w:right w:val="single" w:color="auto" w:sz="4" w:space="0"/>
            </w:tcBorders>
            <w:noWrap w:val="0"/>
            <w:vAlign w:val="center"/>
          </w:tcPr>
          <w:p>
            <w:pPr>
              <w:pStyle w:val="7"/>
              <w:keepNext w:val="0"/>
              <w:keepLines w:val="0"/>
              <w:pageBreakBefore w:val="0"/>
              <w:kinsoku/>
              <w:wordWrap w:val="0"/>
              <w:overflowPunct/>
              <w:topLinePunct w:val="0"/>
              <w:autoSpaceDE/>
              <w:autoSpaceDN/>
              <w:bidi w:val="0"/>
              <w:adjustRightInd/>
              <w:snapToGrid/>
              <w:spacing w:line="340" w:lineRule="exact"/>
              <w:ind w:left="0" w:leftChars="0" w:right="0"/>
              <w:jc w:val="right"/>
              <w:textAlignment w:val="auto"/>
              <w:rPr>
                <w:rFonts w:hint="eastAsia" w:ascii="宋体" w:hAnsi="宋体" w:eastAsia="宋体" w:cs="宋体"/>
                <w:b w:val="0"/>
                <w:bCs w:val="0"/>
                <w:sz w:val="24"/>
                <w:szCs w:val="24"/>
                <w:vertAlign w:val="baseline"/>
                <w:lang w:val="en-US" w:eastAsia="zh-CN"/>
              </w:rPr>
            </w:pPr>
          </w:p>
        </w:tc>
      </w:tr>
    </w:tbl>
    <w:p>
      <w:pPr>
        <w:keepNext w:val="0"/>
        <w:keepLines w:val="0"/>
        <w:pageBreakBefore w:val="0"/>
        <w:kinsoku/>
        <w:overflowPunct/>
        <w:topLinePunct w:val="0"/>
        <w:autoSpaceDE/>
        <w:autoSpaceDN/>
        <w:bidi w:val="0"/>
        <w:adjustRightInd/>
        <w:snapToGrid/>
        <w:spacing w:line="340" w:lineRule="exact"/>
        <w:textAlignment w:val="auto"/>
      </w:pPr>
    </w:p>
    <w:p/>
    <w:p>
      <w:pPr>
        <w:pStyle w:val="2"/>
        <w:pageBreakBefore w:val="0"/>
        <w:kinsoku/>
        <w:overflowPunct/>
        <w:topLinePunct w:val="0"/>
        <w:autoSpaceDE/>
        <w:autoSpaceDN/>
        <w:bidi w:val="0"/>
        <w:spacing w:before="0" w:after="0" w:line="560" w:lineRule="exact"/>
        <w:ind w:left="0" w:leftChars="0" w:right="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pPr>
        <w:pageBreakBefore w:val="0"/>
        <w:kinsoku/>
        <w:overflowPunct/>
        <w:topLinePunct w:val="0"/>
        <w:autoSpaceDE/>
        <w:autoSpaceDN/>
        <w:bidi w:val="0"/>
        <w:adjustRightInd w:val="0"/>
        <w:snapToGrid w:val="0"/>
        <w:spacing w:line="560" w:lineRule="exact"/>
        <w:ind w:left="0" w:leftChars="0" w:right="0"/>
        <w:jc w:val="center"/>
        <w:textAlignment w:val="auto"/>
        <w:rPr>
          <w:rFonts w:hint="eastAsia" w:ascii="方正小标宋简体" w:hAnsi="方正小标宋简体" w:eastAsia="方正小标宋简体" w:cs="方正小标宋简体"/>
          <w:b w:val="0"/>
          <w:bCs w:val="0"/>
          <w:sz w:val="44"/>
          <w:szCs w:val="44"/>
          <w:lang w:eastAsia="zh-CN"/>
        </w:rPr>
      </w:pPr>
    </w:p>
    <w:p>
      <w:pPr>
        <w:pageBreakBefore w:val="0"/>
        <w:kinsoku/>
        <w:overflowPunct/>
        <w:topLinePunct w:val="0"/>
        <w:autoSpaceDE/>
        <w:autoSpaceDN/>
        <w:bidi w:val="0"/>
        <w:adjustRightInd w:val="0"/>
        <w:snapToGrid w:val="0"/>
        <w:spacing w:line="560" w:lineRule="exact"/>
        <w:ind w:left="0" w:leftChars="0" w:right="0"/>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sz w:val="44"/>
          <w:szCs w:val="44"/>
          <w:lang w:val="en-US" w:eastAsia="zh-CN"/>
        </w:rPr>
        <w:t>鄂尔多斯市</w:t>
      </w:r>
      <w:r>
        <w:rPr>
          <w:rFonts w:hint="eastAsia" w:ascii="方正小标宋简体" w:hAnsi="方正小标宋简体" w:eastAsia="方正小标宋简体" w:cs="方正小标宋简体"/>
          <w:color w:val="auto"/>
          <w:spacing w:val="0"/>
          <w:kern w:val="0"/>
          <w:sz w:val="44"/>
          <w:szCs w:val="44"/>
          <w:lang w:val="en-US" w:eastAsia="zh-CN" w:bidi="ar"/>
        </w:rPr>
        <w:t>2026年“暖城乐购”</w:t>
      </w:r>
      <w:r>
        <w:rPr>
          <w:rFonts w:hint="eastAsia" w:ascii="方正小标宋简体" w:hAnsi="方正小标宋简体" w:eastAsia="方正小标宋简体" w:cs="方正小标宋简体"/>
          <w:b w:val="0"/>
          <w:bCs w:val="0"/>
          <w:sz w:val="44"/>
          <w:szCs w:val="44"/>
          <w:lang w:eastAsia="zh-CN"/>
        </w:rPr>
        <w:t>家电以旧换新和数码产品购新补贴活动</w:t>
      </w:r>
      <w:r>
        <w:rPr>
          <w:rFonts w:hint="eastAsia" w:ascii="方正小标宋简体" w:hAnsi="方正小标宋简体" w:eastAsia="方正小标宋简体" w:cs="方正小标宋简体"/>
          <w:b w:val="0"/>
          <w:bCs w:val="0"/>
          <w:sz w:val="44"/>
          <w:szCs w:val="44"/>
        </w:rPr>
        <w:t>销售企业承诺书</w:t>
      </w:r>
    </w:p>
    <w:p>
      <w:pPr>
        <w:pageBreakBefore w:val="0"/>
        <w:kinsoku/>
        <w:overflowPunct/>
        <w:topLinePunct w:val="0"/>
        <w:autoSpaceDE/>
        <w:autoSpaceDN/>
        <w:bidi w:val="0"/>
        <w:adjustRightInd w:val="0"/>
        <w:snapToGrid w:val="0"/>
        <w:spacing w:line="560" w:lineRule="exact"/>
        <w:ind w:left="0" w:leftChars="0" w:right="0" w:firstLine="640" w:firstLineChars="200"/>
        <w:textAlignment w:val="auto"/>
        <w:rPr>
          <w:rFonts w:hint="eastAsia" w:ascii="仿宋_GB2312" w:eastAsia="仿宋_GB2312"/>
          <w:sz w:val="32"/>
          <w:szCs w:val="32"/>
        </w:rPr>
      </w:pPr>
    </w:p>
    <w:p>
      <w:pPr>
        <w:keepNext w:val="0"/>
        <w:keepLines w:val="0"/>
        <w:pageBreakBefore w:val="0"/>
        <w:widowControl w:val="0"/>
        <w:kinsoku/>
        <w:overflowPunct/>
        <w:topLinePunct w:val="0"/>
        <w:autoSpaceDE/>
        <w:autoSpaceDN/>
        <w:bidi w:val="0"/>
        <w:adjustRightInd w:val="0"/>
        <w:snapToGrid w:val="0"/>
        <w:spacing w:line="560" w:lineRule="exact"/>
        <w:ind w:left="0" w:leftChars="0" w:right="0" w:firstLine="640" w:firstLineChars="200"/>
        <w:textAlignment w:val="auto"/>
        <w:rPr>
          <w:rFonts w:hint="eastAsia" w:ascii="仿宋_GB2312" w:hAnsi="仿宋_GB2312" w:eastAsia="仿宋_GB2312" w:cs="仿宋_GB2312"/>
          <w:sz w:val="32"/>
          <w:szCs w:val="32"/>
        </w:rPr>
      </w:pPr>
      <w:r>
        <w:rPr>
          <w:rFonts w:hint="eastAsia" w:ascii="仿宋_GB2312" w:eastAsia="仿宋_GB2312"/>
          <w:sz w:val="32"/>
          <w:szCs w:val="32"/>
        </w:rPr>
        <w:t>本单位自愿参加</w:t>
      </w:r>
      <w:r>
        <w:rPr>
          <w:rFonts w:hint="eastAsia" w:ascii="仿宋_GB2312" w:eastAsia="仿宋_GB2312"/>
          <w:sz w:val="32"/>
          <w:szCs w:val="32"/>
          <w:lang w:eastAsia="zh-CN"/>
        </w:rPr>
        <w:t>鄂尔多斯市2026年“暖城乐购”家电以旧换新和数码产品购新补贴活动</w:t>
      </w:r>
      <w:r>
        <w:rPr>
          <w:rFonts w:hint="eastAsia" w:ascii="仿宋_GB2312" w:eastAsia="仿宋_GB2312"/>
          <w:sz w:val="32"/>
          <w:szCs w:val="32"/>
        </w:rPr>
        <w:t>,了解并</w:t>
      </w:r>
      <w:r>
        <w:rPr>
          <w:rFonts w:hint="eastAsia" w:ascii="仿宋_GB2312" w:hAnsi="仿宋_GB2312" w:eastAsia="仿宋_GB2312" w:cs="仿宋_GB2312"/>
          <w:sz w:val="32"/>
          <w:szCs w:val="32"/>
        </w:rPr>
        <w:t>遵守以下规则要求：</w:t>
      </w:r>
    </w:p>
    <w:p>
      <w:pPr>
        <w:keepNext w:val="0"/>
        <w:keepLines w:val="0"/>
        <w:pageBreakBefore w:val="0"/>
        <w:widowControl w:val="0"/>
        <w:kinsoku/>
        <w:overflowPunct/>
        <w:topLinePunct w:val="0"/>
        <w:autoSpaceDE/>
        <w:autoSpaceDN/>
        <w:bidi w:val="0"/>
        <w:adjustRightInd w:val="0"/>
        <w:snapToGrid w:val="0"/>
        <w:spacing w:line="560" w:lineRule="exact"/>
        <w:ind w:left="0" w:leftChars="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严格遵</w:t>
      </w:r>
      <w:r>
        <w:rPr>
          <w:rFonts w:hint="eastAsia" w:ascii="仿宋_GB2312" w:eastAsia="仿宋_GB2312" w:cs="Times New Roman"/>
          <w:sz w:val="32"/>
          <w:szCs w:val="32"/>
        </w:rPr>
        <w:t>守</w:t>
      </w:r>
      <w:r>
        <w:rPr>
          <w:rFonts w:hint="eastAsia" w:ascii="仿宋_GB2312" w:eastAsia="仿宋_GB2312" w:cs="Times New Roman"/>
          <w:sz w:val="32"/>
          <w:szCs w:val="32"/>
          <w:lang w:val="en-US" w:eastAsia="zh-CN"/>
        </w:rPr>
        <w:t>政府部门相关实施方案</w:t>
      </w:r>
      <w:r>
        <w:rPr>
          <w:rFonts w:hint="eastAsia" w:ascii="仿宋_GB2312" w:hAnsi="仿宋_GB2312" w:eastAsia="仿宋_GB2312" w:cs="仿宋_GB2312"/>
          <w:sz w:val="32"/>
          <w:szCs w:val="32"/>
          <w:lang w:eastAsia="zh-CN"/>
        </w:rPr>
        <w:t>工作要求</w:t>
      </w:r>
      <w:r>
        <w:rPr>
          <w:rFonts w:hint="eastAsia" w:ascii="仿宋_GB2312" w:hAnsi="仿宋_GB2312" w:eastAsia="仿宋_GB2312" w:cs="仿宋_GB2312"/>
          <w:sz w:val="32"/>
          <w:szCs w:val="32"/>
        </w:rPr>
        <w:t>，认真实施</w:t>
      </w:r>
      <w:r>
        <w:rPr>
          <w:rFonts w:hint="eastAsia" w:ascii="仿宋_GB2312" w:hAnsi="仿宋_GB2312" w:eastAsia="仿宋_GB2312" w:cs="仿宋_GB2312"/>
          <w:sz w:val="32"/>
          <w:szCs w:val="32"/>
          <w:lang w:eastAsia="zh-CN"/>
        </w:rPr>
        <w:t>此次补贴</w:t>
      </w:r>
      <w:r>
        <w:rPr>
          <w:rFonts w:hint="eastAsia" w:ascii="仿宋_GB2312" w:hAnsi="仿宋_GB2312" w:eastAsia="仿宋_GB2312" w:cs="仿宋_GB2312"/>
          <w:sz w:val="32"/>
          <w:szCs w:val="32"/>
        </w:rPr>
        <w:t>工作。</w:t>
      </w:r>
    </w:p>
    <w:p>
      <w:pPr>
        <w:keepNext w:val="0"/>
        <w:keepLines w:val="0"/>
        <w:pageBreakBefore w:val="0"/>
        <w:widowControl w:val="0"/>
        <w:numPr>
          <w:ilvl w:val="0"/>
          <w:numId w:val="0"/>
        </w:numPr>
        <w:kinsoku/>
        <w:overflowPunct/>
        <w:topLinePunct w:val="0"/>
        <w:autoSpaceDE/>
        <w:autoSpaceDN/>
        <w:bidi w:val="0"/>
        <w:adjustRightInd w:val="0"/>
        <w:snapToGrid w:val="0"/>
        <w:spacing w:line="560" w:lineRule="exact"/>
        <w:ind w:left="0" w:leftChars="0" w:right="0" w:firstLine="640" w:firstLineChars="200"/>
        <w:textAlignment w:val="auto"/>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二、活动</w:t>
      </w:r>
      <w:r>
        <w:rPr>
          <w:rFonts w:hint="eastAsia" w:ascii="仿宋_GB2312" w:hAnsi="仿宋_GB2312" w:eastAsia="仿宋_GB2312" w:cs="仿宋_GB2312"/>
          <w:sz w:val="32"/>
          <w:szCs w:val="32"/>
        </w:rPr>
        <w:t>产品价格为活动优惠价。</w:t>
      </w:r>
    </w:p>
    <w:p>
      <w:pPr>
        <w:keepNext w:val="0"/>
        <w:keepLines w:val="0"/>
        <w:pageBreakBefore w:val="0"/>
        <w:widowControl w:val="0"/>
        <w:kinsoku/>
        <w:overflowPunct/>
        <w:topLinePunct w:val="0"/>
        <w:autoSpaceDE/>
        <w:autoSpaceDN/>
        <w:bidi w:val="0"/>
        <w:adjustRightInd w:val="0"/>
        <w:snapToGrid w:val="0"/>
        <w:spacing w:line="560" w:lineRule="exact"/>
        <w:ind w:left="0" w:leftChars="0" w:right="0" w:firstLine="640" w:firstLineChars="200"/>
        <w:textAlignment w:val="auto"/>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三、加强销售网点现场管理，杜绝商场内出现非法中介人员或驻店厂商人员向家电购买人兜售旧机或消费券。</w:t>
      </w:r>
    </w:p>
    <w:p>
      <w:pPr>
        <w:keepNext w:val="0"/>
        <w:keepLines w:val="0"/>
        <w:pageBreakBefore w:val="0"/>
        <w:widowControl w:val="0"/>
        <w:kinsoku/>
        <w:overflowPunct/>
        <w:topLinePunct w:val="0"/>
        <w:autoSpaceDE/>
        <w:autoSpaceDN/>
        <w:bidi w:val="0"/>
        <w:adjustRightInd w:val="0"/>
        <w:snapToGrid w:val="0"/>
        <w:spacing w:line="560" w:lineRule="exact"/>
        <w:ind w:left="0" w:leftChars="0" w:right="0" w:firstLine="640" w:firstLineChars="200"/>
        <w:textAlignment w:val="auto"/>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四、能及时准确地提供</w:t>
      </w:r>
      <w:r>
        <w:rPr>
          <w:rFonts w:hint="eastAsia" w:ascii="仿宋_GB2312" w:hAnsi="仿宋_GB2312" w:eastAsia="仿宋_GB2312" w:cs="仿宋_GB2312"/>
          <w:sz w:val="32"/>
          <w:szCs w:val="32"/>
          <w:lang w:eastAsia="zh-CN"/>
        </w:rPr>
        <w:t>补贴</w:t>
      </w:r>
      <w:r>
        <w:rPr>
          <w:rFonts w:hint="eastAsia" w:ascii="仿宋_GB2312" w:hAnsi="仿宋_GB2312" w:eastAsia="仿宋_GB2312" w:cs="仿宋_GB2312"/>
          <w:sz w:val="32"/>
          <w:szCs w:val="32"/>
        </w:rPr>
        <w:t>活动的所有信息，包括</w:t>
      </w:r>
      <w:r>
        <w:rPr>
          <w:rFonts w:hint="eastAsia" w:ascii="仿宋_GB2312" w:hAnsi="仿宋_GB2312" w:eastAsia="仿宋_GB2312" w:cs="仿宋_GB2312"/>
          <w:sz w:val="32"/>
          <w:szCs w:val="32"/>
          <w:lang w:eastAsia="zh-CN"/>
        </w:rPr>
        <w:t>销售台账、发票、销售凭证等</w:t>
      </w:r>
      <w:r>
        <w:rPr>
          <w:rFonts w:hint="eastAsia" w:ascii="仿宋_GB2312" w:hAnsi="仿宋_GB2312" w:eastAsia="仿宋_GB2312" w:cs="仿宋_GB2312"/>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五、在消费者核销购买商品时，</w:t>
      </w:r>
      <w:r>
        <w:rPr>
          <w:rFonts w:hint="eastAsia" w:ascii="仿宋_GB2312" w:hAnsi="仿宋_GB2312" w:eastAsia="仿宋_GB2312" w:cs="仿宋_GB2312"/>
          <w:b w:val="0"/>
          <w:bCs w:val="0"/>
          <w:sz w:val="32"/>
          <w:szCs w:val="32"/>
        </w:rPr>
        <w:t>仅用于</w:t>
      </w:r>
      <w:r>
        <w:rPr>
          <w:rFonts w:hint="eastAsia" w:ascii="仿宋_GB2312" w:hAnsi="仿宋_GB2312" w:eastAsia="仿宋_GB2312" w:cs="仿宋_GB2312"/>
          <w:b w:val="0"/>
          <w:bCs w:val="0"/>
          <w:sz w:val="32"/>
          <w:szCs w:val="32"/>
          <w:lang w:eastAsia="zh-CN"/>
        </w:rPr>
        <w:t>自治区政策规定范围内产品</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sz w:val="32"/>
          <w:szCs w:val="32"/>
        </w:rPr>
        <w:t>不得用于其他类商品优惠；</w:t>
      </w:r>
      <w:r>
        <w:rPr>
          <w:rFonts w:hint="eastAsia" w:ascii="Times New Roman" w:hAnsi="Times New Roman" w:eastAsia="仿宋_GB2312" w:cs="Times New Roman"/>
          <w:b w:val="0"/>
          <w:bCs w:val="0"/>
          <w:color w:val="000000"/>
          <w:spacing w:val="6"/>
          <w:kern w:val="2"/>
          <w:sz w:val="32"/>
          <w:szCs w:val="32"/>
          <w:lang w:val="en-US" w:eastAsia="zh-CN" w:bidi="ar-SA"/>
        </w:rPr>
        <w:t>承诺不倒卖以旧换新凭证和旧家电，不擅自拆解处理旧家电。</w:t>
      </w:r>
      <w:r>
        <w:rPr>
          <w:rFonts w:hint="eastAsia" w:ascii="仿宋_GB2312" w:hAnsi="仿宋_GB2312" w:eastAsia="仿宋_GB2312" w:cs="仿宋_GB2312"/>
          <w:sz w:val="32"/>
          <w:szCs w:val="32"/>
        </w:rPr>
        <w:t>本单位承诺无虚假宣传、虚假交易行为。上述行为一经发现，主办方及承办方可立刻取消企业活动参与资格，向企业追回违规发放资金并将企业列入失信名单。</w:t>
      </w:r>
    </w:p>
    <w:p>
      <w:pPr>
        <w:keepNext w:val="0"/>
        <w:keepLines w:val="0"/>
        <w:pageBreakBefore w:val="0"/>
        <w:widowControl w:val="0"/>
        <w:kinsoku/>
        <w:overflowPunct/>
        <w:topLinePunct w:val="0"/>
        <w:autoSpaceDE/>
        <w:autoSpaceDN/>
        <w:bidi w:val="0"/>
        <w:adjustRightInd w:val="0"/>
        <w:snapToGrid w:val="0"/>
        <w:spacing w:line="560" w:lineRule="exact"/>
        <w:ind w:left="0" w:leftChars="0" w:right="0" w:firstLine="640" w:firstLineChars="200"/>
        <w:textAlignment w:val="auto"/>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六、诚信经营，保证商品质量和服务质量，杜绝假冒伪劣、以次充好、以旧充新的产品进入市场流通。主动制止任何方式套取财政资金的违反活动规则、恶意骗取优惠的行为。</w:t>
      </w:r>
    </w:p>
    <w:p>
      <w:pPr>
        <w:pStyle w:val="4"/>
        <w:keepNext w:val="0"/>
        <w:keepLines w:val="0"/>
        <w:pageBreakBefore w:val="0"/>
        <w:widowControl w:val="0"/>
        <w:kinsoku/>
        <w:overflowPunct/>
        <w:topLinePunct w:val="0"/>
        <w:autoSpaceDE/>
        <w:autoSpaceDN/>
        <w:bidi w:val="0"/>
        <w:adjustRightInd w:val="0"/>
        <w:snapToGrid w:val="0"/>
        <w:spacing w:line="560" w:lineRule="exact"/>
        <w:ind w:left="0" w:leftChars="0" w:right="0" w:firstLine="640"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、保留相应的</w:t>
      </w:r>
      <w:r>
        <w:rPr>
          <w:rFonts w:hint="eastAsia" w:ascii="仿宋_GB2312" w:hAnsi="仿宋_GB2312" w:eastAsia="仿宋_GB2312" w:cs="仿宋_GB2312"/>
          <w:sz w:val="32"/>
          <w:szCs w:val="32"/>
          <w:lang w:val="en-US" w:eastAsia="zh-CN"/>
        </w:rPr>
        <w:t>资金使用</w:t>
      </w:r>
      <w:r>
        <w:rPr>
          <w:rFonts w:hint="eastAsia" w:ascii="仿宋_GB2312" w:hAnsi="仿宋_GB2312" w:eastAsia="仿宋_GB2312" w:cs="仿宋_GB2312"/>
          <w:sz w:val="32"/>
          <w:szCs w:val="32"/>
        </w:rPr>
        <w:t>凭证资料，形成台账，将相应台账资料提交给主办方及承办方，并在第三方审计时配合提供相关审计材料。</w:t>
      </w:r>
    </w:p>
    <w:p>
      <w:pPr>
        <w:keepNext w:val="0"/>
        <w:keepLines w:val="0"/>
        <w:pageBreakBefore w:val="0"/>
        <w:widowControl w:val="0"/>
        <w:kinsoku/>
        <w:overflowPunct/>
        <w:topLinePunct w:val="0"/>
        <w:autoSpaceDE/>
        <w:autoSpaceDN/>
        <w:bidi w:val="0"/>
        <w:adjustRightInd w:val="0"/>
        <w:snapToGrid w:val="0"/>
        <w:spacing w:line="560" w:lineRule="exact"/>
        <w:ind w:left="0" w:leftChars="0" w:right="0" w:firstLine="640" w:firstLineChars="200"/>
        <w:textAlignment w:val="auto"/>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主办方及承办方有权通过后台技术手段监测营销活动实施，如发现商家存在作弊舞弊、利用不正当手段（包括但不限于刷单、套现、提供虚假证件或发票、虚假交易、非面对面扫码交易等）骗取套取补贴资金等违法违规行为，主办方及承办方立即收回已发全部补贴资金，并取消企业和补贴对象参与后续活动的资格。</w:t>
      </w:r>
    </w:p>
    <w:p>
      <w:pPr>
        <w:keepNext w:val="0"/>
        <w:keepLines w:val="0"/>
        <w:pageBreakBefore w:val="0"/>
        <w:widowControl w:val="0"/>
        <w:kinsoku/>
        <w:overflowPunct/>
        <w:topLinePunct w:val="0"/>
        <w:autoSpaceDE/>
        <w:autoSpaceDN/>
        <w:bidi w:val="0"/>
        <w:adjustRightInd w:val="0"/>
        <w:snapToGrid w:val="0"/>
        <w:spacing w:line="560" w:lineRule="exact"/>
        <w:ind w:left="0" w:leftChars="0" w:right="0" w:firstLine="640" w:firstLineChars="200"/>
        <w:textAlignment w:val="auto"/>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、因本单位提供的服务及产品问题引发的用户投诉、处理和争议等，应由本单位自行负责解决，主办方及承办方不承担任何责任。</w:t>
      </w:r>
    </w:p>
    <w:p>
      <w:pPr>
        <w:keepNext w:val="0"/>
        <w:keepLines w:val="0"/>
        <w:pageBreakBefore w:val="0"/>
        <w:widowControl w:val="0"/>
        <w:tabs>
          <w:tab w:val="left" w:pos="0"/>
          <w:tab w:val="left" w:pos="901"/>
        </w:tabs>
        <w:kinsoku/>
        <w:wordWrap w:val="0"/>
        <w:overflowPunct/>
        <w:topLinePunct w:val="0"/>
        <w:autoSpaceDE/>
        <w:autoSpaceDN/>
        <w:bidi w:val="0"/>
        <w:adjustRightInd w:val="0"/>
        <w:snapToGrid w:val="0"/>
        <w:spacing w:line="560" w:lineRule="exact"/>
        <w:ind w:left="0" w:leftChars="0" w:right="0"/>
        <w:jc w:val="center"/>
        <w:textAlignment w:val="auto"/>
        <w:rPr>
          <w:rFonts w:hint="eastAsia" w:ascii="仿宋_GB2312" w:eastAsia="仿宋_GB2312"/>
          <w:sz w:val="32"/>
          <w:szCs w:val="32"/>
        </w:rPr>
      </w:pPr>
    </w:p>
    <w:p>
      <w:pPr>
        <w:keepNext w:val="0"/>
        <w:keepLines w:val="0"/>
        <w:pageBreakBefore w:val="0"/>
        <w:widowControl w:val="0"/>
        <w:tabs>
          <w:tab w:val="left" w:pos="0"/>
          <w:tab w:val="left" w:pos="901"/>
        </w:tabs>
        <w:kinsoku/>
        <w:wordWrap w:val="0"/>
        <w:overflowPunct/>
        <w:topLinePunct w:val="0"/>
        <w:autoSpaceDE/>
        <w:autoSpaceDN/>
        <w:bidi w:val="0"/>
        <w:adjustRightInd w:val="0"/>
        <w:snapToGrid w:val="0"/>
        <w:spacing w:line="560" w:lineRule="exact"/>
        <w:ind w:left="0" w:leftChars="0" w:right="0"/>
        <w:jc w:val="center"/>
        <w:textAlignment w:val="auto"/>
        <w:rPr>
          <w:rFonts w:hint="eastAsia" w:ascii="仿宋_GB2312" w:eastAsia="仿宋_GB2312"/>
          <w:sz w:val="32"/>
          <w:szCs w:val="32"/>
        </w:rPr>
      </w:pPr>
      <w:r>
        <w:rPr>
          <w:rFonts w:hint="eastAsia" w:ascii="仿宋_GB2312" w:eastAsia="仿宋_GB2312"/>
          <w:sz w:val="32"/>
          <w:szCs w:val="32"/>
        </w:rPr>
        <w:t>负责人（签字）：           单位名称（盖章）：</w:t>
      </w:r>
    </w:p>
    <w:p>
      <w:pPr>
        <w:keepNext w:val="0"/>
        <w:keepLines w:val="0"/>
        <w:pageBreakBefore w:val="0"/>
        <w:widowControl w:val="0"/>
        <w:kinsoku/>
        <w:wordWrap w:val="0"/>
        <w:overflowPunct/>
        <w:topLinePunct w:val="0"/>
        <w:autoSpaceDE/>
        <w:autoSpaceDN/>
        <w:bidi w:val="0"/>
        <w:adjustRightInd w:val="0"/>
        <w:snapToGrid w:val="0"/>
        <w:spacing w:line="560" w:lineRule="exact"/>
        <w:ind w:left="0" w:leftChars="0" w:right="0" w:firstLine="640" w:firstLineChars="200"/>
        <w:jc w:val="right"/>
        <w:textAlignment w:val="auto"/>
        <w:outlineLvl w:val="1"/>
        <w:rPr>
          <w:rFonts w:hint="eastAsia" w:ascii="仿宋_GB2312" w:eastAsia="仿宋_GB2312"/>
          <w:sz w:val="32"/>
          <w:szCs w:val="32"/>
        </w:rPr>
        <w:sectPr>
          <w:footerReference r:id="rId3" w:type="default"/>
          <w:pgSz w:w="11906" w:h="16838"/>
          <w:pgMar w:top="1440" w:right="1800" w:bottom="1440" w:left="1800" w:header="851" w:footer="992" w:gutter="0"/>
          <w:pgNumType w:fmt="decimal"/>
          <w:cols w:space="720" w:num="1"/>
          <w:docGrid w:type="lines" w:linePitch="312" w:charSpace="0"/>
        </w:sectPr>
      </w:pPr>
      <w:r>
        <w:rPr>
          <w:rFonts w:ascii="仿宋_GB2312" w:eastAsia="仿宋_GB2312"/>
          <w:sz w:val="32"/>
          <w:szCs w:val="32"/>
        </w:rPr>
        <w:t>2</w:t>
      </w:r>
      <w:r>
        <w:rPr>
          <w:rFonts w:hint="eastAsia" w:ascii="仿宋_GB2312" w:eastAsia="仿宋_GB2312"/>
          <w:sz w:val="32"/>
          <w:szCs w:val="32"/>
        </w:rPr>
        <w:t>0</w:t>
      </w:r>
      <w:r>
        <w:rPr>
          <w:rFonts w:ascii="仿宋_GB2312" w:eastAsia="仿宋_GB2312"/>
          <w:sz w:val="32"/>
          <w:szCs w:val="32"/>
        </w:rPr>
        <w:t>2</w:t>
      </w:r>
      <w:r>
        <w:rPr>
          <w:rFonts w:hint="eastAsia" w:ascii="仿宋_GB2312" w:eastAsia="仿宋_GB2312"/>
          <w:sz w:val="32"/>
          <w:szCs w:val="32"/>
          <w:lang w:val="en-US" w:eastAsia="zh-CN"/>
        </w:rPr>
        <w:t>5</w:t>
      </w:r>
      <w:r>
        <w:rPr>
          <w:rFonts w:hint="eastAsia" w:ascii="仿宋_GB2312" w:eastAsia="仿宋_GB2312"/>
          <w:sz w:val="32"/>
          <w:szCs w:val="32"/>
        </w:rPr>
        <w:t xml:space="preserve">年  </w:t>
      </w:r>
      <w:r>
        <w:rPr>
          <w:rFonts w:ascii="仿宋_GB2312" w:eastAsia="仿宋_GB2312"/>
          <w:sz w:val="32"/>
          <w:szCs w:val="32"/>
        </w:rPr>
        <w:t>月</w:t>
      </w:r>
      <w:r>
        <w:rPr>
          <w:rFonts w:hint="eastAsia" w:ascii="仿宋_GB2312" w:eastAsia="仿宋_GB2312"/>
          <w:sz w:val="32"/>
          <w:szCs w:val="32"/>
        </w:rPr>
        <w:t xml:space="preserve">  </w:t>
      </w:r>
      <w:r>
        <w:rPr>
          <w:rFonts w:ascii="仿宋_GB2312" w:eastAsia="仿宋_GB2312"/>
          <w:sz w:val="32"/>
          <w:szCs w:val="32"/>
        </w:rPr>
        <w:t>日</w:t>
      </w:r>
      <w:r>
        <w:rPr>
          <w:rFonts w:hint="eastAsia" w:ascii="仿宋_GB2312" w:eastAsia="仿宋_GB2312"/>
          <w:sz w:val="32"/>
          <w:szCs w:val="32"/>
        </w:rPr>
        <w:t xml:space="preserve"> </w:t>
      </w:r>
    </w:p>
    <w:p>
      <w:pPr>
        <w:keepNext w:val="0"/>
        <w:keepLines w:val="0"/>
        <w:pageBreakBefore w:val="0"/>
        <w:kinsoku/>
        <w:wordWrap/>
        <w:overflowPunct/>
        <w:topLinePunct w:val="0"/>
        <w:autoSpaceDE/>
        <w:autoSpaceDN/>
        <w:bidi w:val="0"/>
        <w:adjustRightInd/>
        <w:snapToGrid/>
        <w:spacing w:line="560" w:lineRule="exact"/>
        <w:ind w:left="0" w:leftChars="0" w:firstLine="0" w:firstLineChars="0"/>
        <w:jc w:val="left"/>
        <w:textAlignment w:val="auto"/>
        <w:rPr>
          <w:rFonts w:hint="default"/>
          <w:b w:val="0"/>
          <w:bCs w:val="0"/>
          <w:sz w:val="32"/>
          <w:szCs w:val="32"/>
          <w:lang w:val="en-US"/>
        </w:rPr>
      </w:pPr>
      <w:r>
        <w:rPr>
          <w:rFonts w:hint="eastAsia" w:ascii="黑体" w:hAnsi="黑体" w:eastAsia="黑体" w:cs="黑体"/>
          <w:sz w:val="32"/>
          <w:szCs w:val="32"/>
          <w:lang w:val="en-US" w:eastAsia="zh-CN"/>
        </w:rPr>
        <w:t>附件3</w:t>
      </w:r>
    </w:p>
    <w:p>
      <w:pPr>
        <w:keepNext/>
        <w:keepLines/>
        <w:pageBreakBefore w:val="0"/>
        <w:widowControl w:val="0"/>
        <w:kinsoku/>
        <w:wordWrap/>
        <w:overflowPunct/>
        <w:topLinePunct w:val="0"/>
        <w:autoSpaceDE/>
        <w:autoSpaceDN/>
        <w:bidi w:val="0"/>
        <w:adjustRightInd/>
        <w:snapToGrid/>
        <w:spacing w:before="340" w:beforeLines="0" w:after="330" w:afterLines="0" w:line="500" w:lineRule="exact"/>
        <w:ind w:left="0" w:leftChars="0" w:firstLine="0" w:firstLineChars="0"/>
        <w:jc w:val="center"/>
        <w:textAlignment w:val="auto"/>
        <w:outlineLvl w:val="0"/>
        <w:rPr>
          <w:rFonts w:hint="eastAsia" w:ascii="Times New Roman" w:hAnsi="Times New Roman" w:eastAsia="方正小标宋简体" w:cs="Times New Roman"/>
          <w:spacing w:val="-17"/>
          <w:kern w:val="44"/>
          <w:sz w:val="44"/>
          <w:szCs w:val="24"/>
          <w:lang w:val="en-US" w:eastAsia="zh-CN" w:bidi="ar-SA"/>
        </w:rPr>
      </w:pPr>
      <w:r>
        <w:rPr>
          <w:rFonts w:hint="eastAsia" w:ascii="Times New Roman" w:hAnsi="Times New Roman" w:eastAsia="方正小标宋简体" w:cs="Times New Roman"/>
          <w:spacing w:val="-17"/>
          <w:kern w:val="44"/>
          <w:sz w:val="44"/>
          <w:szCs w:val="24"/>
          <w:lang w:val="en-US" w:eastAsia="zh-CN" w:bidi="ar-SA"/>
        </w:rPr>
        <w:t>鄂尔多斯市2026年家电及3C产品以旧换新活动参与企业门店目录表</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rPr>
          <w:rFonts w:hint="eastAsia" w:ascii="Times New Roman" w:hAnsi="Times New Roman" w:eastAsia="方正小标宋简体" w:cs="Times New Roman"/>
          <w:spacing w:val="-17"/>
          <w:kern w:val="44"/>
          <w:sz w:val="44"/>
          <w:szCs w:val="24"/>
          <w:lang w:val="en-US" w:eastAsia="zh-CN" w:bidi="ar-SA"/>
        </w:rPr>
      </w:pPr>
      <w:r>
        <w:rPr>
          <w:rFonts w:hint="eastAsia" w:ascii="仿宋" w:hAnsi="仿宋" w:eastAsia="仿宋" w:cs="Times New Roman"/>
          <w:sz w:val="28"/>
          <w:szCs w:val="28"/>
          <w:vertAlign w:val="baseline"/>
          <w:lang w:val="en-US" w:eastAsia="zh-CN"/>
        </w:rPr>
        <w:t>企业名称：</w:t>
      </w:r>
    </w:p>
    <w:tbl>
      <w:tblPr>
        <w:tblStyle w:val="8"/>
        <w:tblW w:w="147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2"/>
        <w:gridCol w:w="1085"/>
        <w:gridCol w:w="2194"/>
        <w:gridCol w:w="4088"/>
        <w:gridCol w:w="2382"/>
        <w:gridCol w:w="2223"/>
        <w:gridCol w:w="2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 w:hRule="atLeast"/>
          <w:jc w:val="center"/>
        </w:trPr>
        <w:tc>
          <w:tcPr>
            <w:tcW w:w="5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r>
              <w:rPr>
                <w:rFonts w:hint="eastAsia" w:ascii="仿宋" w:hAnsi="仿宋" w:eastAsia="仿宋" w:cs="Times New Roman"/>
                <w:sz w:val="28"/>
                <w:szCs w:val="28"/>
                <w:vertAlign w:val="baseline"/>
                <w:lang w:val="en-US" w:eastAsia="zh-CN"/>
              </w:rPr>
              <w:t>序号</w:t>
            </w:r>
          </w:p>
        </w:tc>
        <w:tc>
          <w:tcPr>
            <w:tcW w:w="10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r>
              <w:rPr>
                <w:rFonts w:hint="eastAsia" w:ascii="仿宋" w:hAnsi="仿宋" w:eastAsia="仿宋" w:cs="Times New Roman"/>
                <w:sz w:val="28"/>
                <w:szCs w:val="28"/>
                <w:vertAlign w:val="baseline"/>
                <w:lang w:val="en-US" w:eastAsia="zh-CN"/>
              </w:rPr>
              <w:t>旗区</w:t>
            </w:r>
          </w:p>
        </w:tc>
        <w:tc>
          <w:tcPr>
            <w:tcW w:w="21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kern w:val="2"/>
                <w:sz w:val="28"/>
                <w:szCs w:val="28"/>
                <w:vertAlign w:val="baseline"/>
                <w:lang w:val="en-US" w:eastAsia="zh-CN" w:bidi="ar-SA"/>
              </w:rPr>
            </w:pPr>
            <w:r>
              <w:rPr>
                <w:rFonts w:hint="eastAsia" w:ascii="仿宋" w:hAnsi="仿宋" w:eastAsia="仿宋" w:cs="Times New Roman"/>
                <w:sz w:val="28"/>
                <w:szCs w:val="28"/>
                <w:vertAlign w:val="baseline"/>
                <w:lang w:val="en-US" w:eastAsia="zh-CN"/>
              </w:rPr>
              <w:t>门店名称</w:t>
            </w:r>
          </w:p>
        </w:tc>
        <w:tc>
          <w:tcPr>
            <w:tcW w:w="40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kern w:val="2"/>
                <w:sz w:val="28"/>
                <w:szCs w:val="28"/>
                <w:vertAlign w:val="baseline"/>
                <w:lang w:val="en-US" w:eastAsia="zh-CN" w:bidi="ar-SA"/>
              </w:rPr>
            </w:pPr>
            <w:r>
              <w:rPr>
                <w:rFonts w:hint="eastAsia" w:ascii="仿宋" w:hAnsi="仿宋" w:eastAsia="仿宋" w:cs="Times New Roman"/>
                <w:sz w:val="28"/>
                <w:szCs w:val="28"/>
                <w:vertAlign w:val="baseline"/>
                <w:lang w:val="en-US" w:eastAsia="zh-CN"/>
              </w:rPr>
              <w:t>经营地址</w:t>
            </w:r>
          </w:p>
        </w:tc>
        <w:tc>
          <w:tcPr>
            <w:tcW w:w="23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kern w:val="2"/>
                <w:sz w:val="28"/>
                <w:szCs w:val="28"/>
                <w:vertAlign w:val="baseline"/>
                <w:lang w:val="en-US" w:eastAsia="zh-CN" w:bidi="ar-SA"/>
              </w:rPr>
            </w:pPr>
            <w:r>
              <w:rPr>
                <w:rFonts w:hint="eastAsia" w:ascii="仿宋" w:hAnsi="仿宋" w:eastAsia="仿宋" w:cs="Times New Roman"/>
                <w:sz w:val="28"/>
                <w:szCs w:val="28"/>
                <w:vertAlign w:val="baseline"/>
                <w:lang w:val="en-US" w:eastAsia="zh-CN"/>
              </w:rPr>
              <w:t>联系人</w:t>
            </w:r>
          </w:p>
        </w:tc>
        <w:tc>
          <w:tcPr>
            <w:tcW w:w="22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kern w:val="2"/>
                <w:sz w:val="28"/>
                <w:szCs w:val="28"/>
                <w:vertAlign w:val="baseline"/>
                <w:lang w:val="en-US" w:eastAsia="zh-CN" w:bidi="ar-SA"/>
              </w:rPr>
            </w:pPr>
            <w:r>
              <w:rPr>
                <w:rFonts w:hint="eastAsia" w:ascii="仿宋" w:hAnsi="仿宋" w:eastAsia="仿宋" w:cs="Times New Roman"/>
                <w:sz w:val="28"/>
                <w:szCs w:val="28"/>
                <w:vertAlign w:val="baseline"/>
                <w:lang w:val="en-US" w:eastAsia="zh-CN"/>
              </w:rPr>
              <w:t>联系电话</w:t>
            </w:r>
          </w:p>
        </w:tc>
        <w:tc>
          <w:tcPr>
            <w:tcW w:w="22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Times New Roman"/>
                <w:sz w:val="28"/>
                <w:szCs w:val="28"/>
                <w:vertAlign w:val="baseline"/>
                <w:lang w:val="en-US" w:eastAsia="zh-CN"/>
              </w:rPr>
            </w:pPr>
            <w:r>
              <w:rPr>
                <w:rFonts w:hint="eastAsia" w:ascii="仿宋" w:hAnsi="仿宋" w:eastAsia="仿宋" w:cs="Times New Roman"/>
                <w:sz w:val="28"/>
                <w:szCs w:val="28"/>
                <w:vertAlign w:val="baseline"/>
                <w:lang w:val="en-US" w:eastAsia="zh-CN"/>
              </w:rPr>
              <w:t>家电及3C产品回收合作</w:t>
            </w:r>
            <w:bookmarkStart w:id="0" w:name="_GoBack"/>
            <w:bookmarkEnd w:id="0"/>
            <w:r>
              <w:rPr>
                <w:rFonts w:hint="eastAsia" w:ascii="仿宋" w:hAnsi="仿宋" w:eastAsia="仿宋" w:cs="Times New Roman"/>
                <w:sz w:val="28"/>
                <w:szCs w:val="28"/>
                <w:vertAlign w:val="baseline"/>
                <w:lang w:val="en-US" w:eastAsia="zh-CN"/>
              </w:rPr>
              <w:t>企业</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Times New Roman"/>
                <w:sz w:val="28"/>
                <w:szCs w:val="28"/>
                <w:vertAlign w:val="baseline"/>
                <w:lang w:val="en-US" w:eastAsia="zh-CN"/>
              </w:rPr>
            </w:pPr>
            <w:r>
              <w:rPr>
                <w:rFonts w:hint="eastAsia" w:ascii="仿宋" w:hAnsi="仿宋" w:eastAsia="仿宋" w:cs="Times New Roman"/>
                <w:sz w:val="28"/>
                <w:szCs w:val="28"/>
                <w:vertAlign w:val="baseline"/>
                <w:lang w:val="en-US" w:eastAsia="zh-CN"/>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5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21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40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23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22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22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5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21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40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23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22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22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5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21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40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23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22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22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5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21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40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23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22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22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5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21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40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23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22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22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5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10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21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40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23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22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c>
          <w:tcPr>
            <w:tcW w:w="22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 w:hAnsi="仿宋" w:eastAsia="仿宋" w:cs="Times New Roman"/>
                <w:sz w:val="28"/>
                <w:szCs w:val="28"/>
                <w:vertAlign w:val="baseline"/>
                <w:lang w:val="en-US" w:eastAsia="zh-CN"/>
              </w:rPr>
            </w:pPr>
          </w:p>
        </w:tc>
      </w:tr>
    </w:tbl>
    <w:p>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p>
    <w:p/>
    <w:sectPr>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abs>
        <w:tab w:val="clear" w:pos="4153"/>
        <w:tab w:val="clear" w:pos="8306"/>
      </w:tabs>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EF3745"/>
    <w:rsid w:val="573DA6CD"/>
    <w:rsid w:val="5EEF3745"/>
    <w:rsid w:val="78AF8887"/>
    <w:rsid w:val="D5CFEE8D"/>
    <w:rsid w:val="F7D70F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Lines="0" w:afterLines="0" w:line="560" w:lineRule="exact"/>
      <w:jc w:val="center"/>
      <w:outlineLvl w:val="0"/>
    </w:pPr>
    <w:rPr>
      <w:rFonts w:ascii="Times New Roman" w:hAnsi="Times New Roman" w:eastAsia="方正小标宋简体" w:cs="Times New Roman"/>
      <w:kern w:val="44"/>
      <w:sz w:val="44"/>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0" w:after="140" w:line="276" w:lineRule="auto"/>
    </w:pPr>
  </w:style>
  <w:style w:type="paragraph" w:styleId="4">
    <w:name w:val="Normal Indent"/>
    <w:basedOn w:val="1"/>
    <w:next w:val="1"/>
    <w:qFormat/>
    <w:uiPriority w:val="0"/>
    <w:pPr>
      <w:ind w:firstLine="420"/>
    </w:pPr>
    <w:rPr>
      <w:rFonts w:ascii="Times New Roman" w:hAnsi="Times New Roman" w:eastAsia="宋体" w:cs="Times New Roman"/>
    </w:rPr>
  </w:style>
  <w:style w:type="paragraph" w:styleId="5">
    <w:name w:val="Body Text Indent"/>
    <w:basedOn w:val="1"/>
    <w:next w:val="4"/>
    <w:qFormat/>
    <w:uiPriority w:val="0"/>
    <w:pPr>
      <w:ind w:left="420" w:leftChars="200"/>
    </w:pPr>
    <w:rPr>
      <w:rFonts w:ascii="Calibri" w:hAnsi="Calibri" w:eastAsia="宋体" w:cs="Times New Roman"/>
      <w:sz w:val="32"/>
      <w:szCs w:val="32"/>
    </w:rPr>
  </w:style>
  <w:style w:type="paragraph" w:styleId="6">
    <w:name w:val="footer"/>
    <w:basedOn w:val="1"/>
    <w:qFormat/>
    <w:uiPriority w:val="0"/>
    <w:pPr>
      <w:tabs>
        <w:tab w:val="center" w:pos="4153"/>
        <w:tab w:val="right" w:pos="8306"/>
      </w:tabs>
      <w:snapToGrid w:val="0"/>
      <w:jc w:val="left"/>
    </w:pPr>
    <w:rPr>
      <w:sz w:val="18"/>
    </w:rPr>
  </w:style>
  <w:style w:type="paragraph" w:styleId="7">
    <w:name w:val="Body Text First Indent 2"/>
    <w:basedOn w:val="5"/>
    <w:next w:val="1"/>
    <w:qFormat/>
    <w:uiPriority w:val="0"/>
    <w:pPr>
      <w:widowControl/>
      <w:ind w:firstLine="420" w:firstLineChars="200"/>
      <w:jc w:val="left"/>
    </w:pPr>
    <w:rPr>
      <w:rFonts w:ascii="Calibri" w:hAnsi="Calibri" w:eastAsia="宋体" w:cs="Times New Roman"/>
      <w:kern w:val="0"/>
      <w:sz w:val="24"/>
      <w:lang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2025-12-20T12:16:00Z</dcterms:created>
  <dc:creator>Hcir</dc:creator>
  <cp:lastModifiedBy>greatwall</cp:lastModifiedBy>
  <dcterms:modified xsi:type="dcterms:W3CDTF">2025-12-22T17:33:03Z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F8470AE56C1A48CA96B7017DBF0AF8F9_11</vt:lpwstr>
  </property>
  <property fmtid="{D5CDD505-2E9C-101B-9397-08002B2CF9AE}" pid="4" name="KSOTemplateDocerSaveRecord">
    <vt:lpwstr>eyJoZGlkIjoiMTUzZGQ1NmYyZTk5ZTU1OTE3YmFhOTRjYWFkOWMzZDYiLCJ1c2VySWQiOiIzNjExMTY2NDQifQ==</vt:lpwstr>
  </property>
</Properties>
</file>