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50" w:rsidRDefault="00591150" w:rsidP="00591150">
      <w:pPr>
        <w:shd w:val="clear" w:color="auto" w:fill="FFFFFF"/>
        <w:jc w:val="center"/>
        <w:rPr>
          <w:color w:val="000000"/>
        </w:rPr>
      </w:pPr>
      <w:r>
        <w:rPr>
          <w:rFonts w:hint="eastAsia"/>
          <w:color w:val="000000"/>
        </w:rPr>
        <w:t xml:space="preserve">　　鄂府发〔</w:t>
      </w:r>
      <w:r>
        <w:rPr>
          <w:rFonts w:hint="eastAsia"/>
          <w:color w:val="000000"/>
        </w:rPr>
        <w:t>2022</w:t>
      </w:r>
      <w:r>
        <w:rPr>
          <w:rFonts w:hint="eastAsia"/>
          <w:color w:val="000000"/>
        </w:rPr>
        <w:t>〕</w:t>
      </w:r>
      <w:r>
        <w:rPr>
          <w:rFonts w:hint="eastAsia"/>
          <w:color w:val="000000"/>
        </w:rPr>
        <w:t>89</w:t>
      </w:r>
      <w:r>
        <w:rPr>
          <w:rFonts w:hint="eastAsia"/>
          <w:color w:val="000000"/>
        </w:rPr>
        <w:t>号</w:t>
      </w:r>
    </w:p>
    <w:p w:rsidR="00591150" w:rsidRDefault="00591150" w:rsidP="00591150">
      <w:pPr>
        <w:shd w:val="clear" w:color="auto" w:fill="FFFFFF"/>
        <w:jc w:val="left"/>
        <w:rPr>
          <w:rFonts w:hint="eastAsia"/>
          <w:color w:val="000000"/>
        </w:rPr>
      </w:pPr>
      <w:r>
        <w:rPr>
          <w:rFonts w:hint="eastAsia"/>
          <w:color w:val="000000"/>
        </w:rPr>
        <w:t>各旗区人民政府，市人民政府各部门，各直属单位，各大企事业单位：</w:t>
      </w:r>
    </w:p>
    <w:p w:rsidR="00591150" w:rsidRDefault="00591150" w:rsidP="00591150">
      <w:pPr>
        <w:shd w:val="clear" w:color="auto" w:fill="FFFFFF"/>
        <w:rPr>
          <w:rFonts w:hint="eastAsia"/>
          <w:color w:val="000000"/>
        </w:rPr>
      </w:pPr>
      <w:r>
        <w:rPr>
          <w:rFonts w:hint="eastAsia"/>
          <w:color w:val="000000"/>
        </w:rPr>
        <w:t xml:space="preserve">　　《鄂尔多斯市落实国家和自治区服务业高质量发展的若干政策措施》已经市人民政府</w:t>
      </w:r>
      <w:r>
        <w:rPr>
          <w:rFonts w:hint="eastAsia"/>
          <w:color w:val="000000"/>
        </w:rPr>
        <w:t>2022</w:t>
      </w:r>
      <w:r>
        <w:rPr>
          <w:rFonts w:hint="eastAsia"/>
          <w:color w:val="000000"/>
        </w:rPr>
        <w:t>年第</w:t>
      </w:r>
      <w:r>
        <w:rPr>
          <w:rFonts w:hint="eastAsia"/>
          <w:color w:val="000000"/>
        </w:rPr>
        <w:t>12</w:t>
      </w:r>
      <w:r>
        <w:rPr>
          <w:rFonts w:hint="eastAsia"/>
          <w:color w:val="000000"/>
        </w:rPr>
        <w:t>次常务会议审议通过，现印发给你们，请结合实际，认真组织实施。</w:t>
      </w:r>
    </w:p>
    <w:p w:rsidR="00591150" w:rsidRDefault="00591150" w:rsidP="00591150">
      <w:pPr>
        <w:shd w:val="clear" w:color="auto" w:fill="FFFFFF"/>
        <w:jc w:val="right"/>
        <w:rPr>
          <w:rFonts w:hint="eastAsia"/>
          <w:color w:val="000000"/>
        </w:rPr>
      </w:pPr>
      <w:r>
        <w:rPr>
          <w:rFonts w:hint="eastAsia"/>
          <w:color w:val="000000"/>
        </w:rPr>
        <w:t xml:space="preserve">　　鄂尔多斯市人民政府</w:t>
      </w:r>
    </w:p>
    <w:p w:rsidR="00591150" w:rsidRDefault="00591150" w:rsidP="00591150">
      <w:pPr>
        <w:shd w:val="clear" w:color="auto" w:fill="FFFFFF"/>
        <w:jc w:val="right"/>
        <w:rPr>
          <w:rFonts w:hint="eastAsia"/>
          <w:color w:val="000000"/>
        </w:rPr>
      </w:pPr>
      <w:r>
        <w:rPr>
          <w:rFonts w:hint="eastAsia"/>
          <w:color w:val="000000"/>
        </w:rPr>
        <w:t xml:space="preserve">　　</w:t>
      </w:r>
      <w:r>
        <w:rPr>
          <w:rFonts w:hint="eastAsia"/>
          <w:color w:val="000000"/>
        </w:rPr>
        <w:t>2022</w:t>
      </w:r>
      <w:r>
        <w:rPr>
          <w:rFonts w:hint="eastAsia"/>
          <w:color w:val="000000"/>
        </w:rPr>
        <w:t>年</w:t>
      </w:r>
      <w:r>
        <w:rPr>
          <w:rFonts w:hint="eastAsia"/>
          <w:color w:val="000000"/>
        </w:rPr>
        <w:t>6</w:t>
      </w:r>
      <w:r>
        <w:rPr>
          <w:rFonts w:hint="eastAsia"/>
          <w:color w:val="000000"/>
        </w:rPr>
        <w:t>月</w:t>
      </w:r>
      <w:r>
        <w:rPr>
          <w:rFonts w:hint="eastAsia"/>
          <w:color w:val="000000"/>
        </w:rPr>
        <w:t>22</w:t>
      </w:r>
      <w:r>
        <w:rPr>
          <w:rFonts w:hint="eastAsia"/>
          <w:color w:val="000000"/>
        </w:rPr>
        <w:t>日</w:t>
      </w:r>
    </w:p>
    <w:p w:rsidR="00591150" w:rsidRDefault="00591150" w:rsidP="00591150">
      <w:pPr>
        <w:shd w:val="clear" w:color="auto" w:fill="FFFFFF"/>
        <w:jc w:val="center"/>
        <w:rPr>
          <w:rFonts w:hint="eastAsia"/>
          <w:color w:val="000000"/>
        </w:rPr>
      </w:pPr>
      <w:r>
        <w:rPr>
          <w:rFonts w:hint="eastAsia"/>
          <w:color w:val="000000"/>
        </w:rPr>
        <w:t xml:space="preserve">　　鄂尔多斯市关于落实国家和自治区服务业高质量发展的若干政策措施</w:t>
      </w:r>
    </w:p>
    <w:p w:rsidR="00591150" w:rsidRDefault="00591150" w:rsidP="00591150">
      <w:pPr>
        <w:shd w:val="clear" w:color="auto" w:fill="FFFFFF"/>
        <w:jc w:val="left"/>
        <w:rPr>
          <w:rFonts w:hint="eastAsia"/>
          <w:color w:val="000000"/>
        </w:rPr>
      </w:pPr>
      <w:r>
        <w:rPr>
          <w:rFonts w:hint="eastAsia"/>
          <w:color w:val="000000"/>
        </w:rPr>
        <w:t xml:space="preserve">　　为贯彻落实党中央、国务院和自治区党委、人民政府和市委决策部署，以习近平新时代中国特色社会主义思想为指导，深入学习贯彻党的十九大和十九届历次全会精神，坚持统筹疫情防控和经济社会发展工作，顺应产业转型升级和居民消费升级需求，促进消费持续恢复，稳定市场主体预期，帮助服务业中小微企业和个体工商户渡过难关，更好的激发市场主体活力。根据《国务院办公厅关于进一步释放消费潜力促进消费持续恢复的意见》（国办发〔</w:t>
      </w:r>
      <w:r>
        <w:rPr>
          <w:rFonts w:hint="eastAsia"/>
          <w:color w:val="000000"/>
        </w:rPr>
        <w:t>2022</w:t>
      </w:r>
      <w:r>
        <w:rPr>
          <w:rFonts w:hint="eastAsia"/>
          <w:color w:val="000000"/>
        </w:rPr>
        <w:t>〕</w:t>
      </w:r>
      <w:r>
        <w:rPr>
          <w:rFonts w:hint="eastAsia"/>
          <w:color w:val="000000"/>
        </w:rPr>
        <w:t>9</w:t>
      </w:r>
      <w:r>
        <w:rPr>
          <w:rFonts w:hint="eastAsia"/>
          <w:color w:val="000000"/>
        </w:rPr>
        <w:t>号）、《内蒙古自治区人民政府办公厅关于印发自治区促进服务业高质量发展实施方案（</w:t>
      </w:r>
      <w:r>
        <w:rPr>
          <w:rFonts w:hint="eastAsia"/>
          <w:color w:val="000000"/>
        </w:rPr>
        <w:t>2022</w:t>
      </w:r>
      <w:r>
        <w:rPr>
          <w:rFonts w:hint="eastAsia"/>
          <w:color w:val="000000"/>
        </w:rPr>
        <w:t>版）等政策文件的通知》（内政办发〔</w:t>
      </w:r>
      <w:r>
        <w:rPr>
          <w:rFonts w:hint="eastAsia"/>
          <w:color w:val="000000"/>
        </w:rPr>
        <w:t>2022</w:t>
      </w:r>
      <w:r>
        <w:rPr>
          <w:rFonts w:hint="eastAsia"/>
          <w:color w:val="000000"/>
        </w:rPr>
        <w:t>〕</w:t>
      </w:r>
      <w:r>
        <w:rPr>
          <w:rFonts w:hint="eastAsia"/>
          <w:color w:val="000000"/>
        </w:rPr>
        <w:t>1</w:t>
      </w:r>
      <w:r>
        <w:rPr>
          <w:rFonts w:hint="eastAsia"/>
          <w:color w:val="000000"/>
        </w:rPr>
        <w:t>号）等文件精神，结合我市实际，制定了促进服务业高质量发展若干政策措施。</w:t>
      </w:r>
    </w:p>
    <w:p w:rsidR="00591150" w:rsidRDefault="00591150" w:rsidP="00591150">
      <w:pPr>
        <w:shd w:val="clear" w:color="auto" w:fill="FFFFFF"/>
        <w:rPr>
          <w:rFonts w:hint="eastAsia"/>
          <w:color w:val="000000"/>
        </w:rPr>
      </w:pPr>
      <w:r>
        <w:rPr>
          <w:rFonts w:hint="eastAsia"/>
          <w:color w:val="000000"/>
        </w:rPr>
        <w:t xml:space="preserve">　　一、激发疫情防控常态化的市场活力</w:t>
      </w:r>
    </w:p>
    <w:p w:rsidR="00591150" w:rsidRDefault="00591150" w:rsidP="00591150">
      <w:pPr>
        <w:shd w:val="clear" w:color="auto" w:fill="FFFFFF"/>
        <w:rPr>
          <w:rFonts w:hint="eastAsia"/>
          <w:color w:val="000000"/>
        </w:rPr>
      </w:pPr>
      <w:r>
        <w:rPr>
          <w:rFonts w:hint="eastAsia"/>
          <w:color w:val="000000"/>
        </w:rPr>
        <w:t xml:space="preserve">　　（一）全面贯彻落实国家、自治区出台的税收、金融、保险、电力、房租减免等方面的政策措施。</w:t>
      </w:r>
    </w:p>
    <w:p w:rsidR="00591150" w:rsidRDefault="00591150" w:rsidP="00591150">
      <w:pPr>
        <w:shd w:val="clear" w:color="auto" w:fill="FFFFFF"/>
        <w:rPr>
          <w:rFonts w:hint="eastAsia"/>
          <w:color w:val="000000"/>
        </w:rPr>
      </w:pPr>
      <w:r>
        <w:rPr>
          <w:rFonts w:hint="eastAsia"/>
          <w:color w:val="000000"/>
        </w:rPr>
        <w:t xml:space="preserve">　　（二）鼓励银行业金融机构加大信贷支持，不得随意压缩贷款规模和授信额度，积极帮助受疫情影响企业续保续贷，帮助企业渡过难关。引导金融机构运用中小微企业和个体工商户的交易流水、经营用房租赁以及有关部门掌握的信用信息等数据，发放更多信用贷款。</w:t>
      </w:r>
    </w:p>
    <w:p w:rsidR="00591150" w:rsidRDefault="00591150" w:rsidP="00591150">
      <w:pPr>
        <w:shd w:val="clear" w:color="auto" w:fill="FFFFFF"/>
        <w:rPr>
          <w:rFonts w:hint="eastAsia"/>
          <w:color w:val="000000"/>
        </w:rPr>
      </w:pPr>
      <w:r>
        <w:rPr>
          <w:rFonts w:hint="eastAsia"/>
          <w:color w:val="000000"/>
        </w:rPr>
        <w:t xml:space="preserve">　　（三）增强市场主体抗风险能力。对提供群众急需普惠性生活服务的市场主体特别是小微企业，及时建立绿色通道，强化应急物资供应保障，落实租金减免、运营补贴、税费减免、融资服务等必要帮扶措施。鼓励发展适应新冠肺炎疫情常态化防控要求的生活性服务业新业态。</w:t>
      </w:r>
    </w:p>
    <w:p w:rsidR="00591150" w:rsidRDefault="00591150" w:rsidP="00591150">
      <w:pPr>
        <w:shd w:val="clear" w:color="auto" w:fill="FFFFFF"/>
        <w:rPr>
          <w:rFonts w:hint="eastAsia"/>
          <w:color w:val="000000"/>
        </w:rPr>
      </w:pPr>
      <w:r>
        <w:rPr>
          <w:rFonts w:hint="eastAsia"/>
          <w:color w:val="000000"/>
        </w:rPr>
        <w:t xml:space="preserve">　　（四）对餐饮、住宿、批发、零售等聚集性服务企业员工免费开展每周一次的核酸检测和疫情防控补贴。鼓励各旗区对聚集性消费领域企业防疫、消杀支出给予补贴支持。</w:t>
      </w:r>
    </w:p>
    <w:p w:rsidR="00591150" w:rsidRDefault="00591150" w:rsidP="00591150">
      <w:pPr>
        <w:shd w:val="clear" w:color="auto" w:fill="FFFFFF"/>
        <w:rPr>
          <w:rFonts w:hint="eastAsia"/>
          <w:color w:val="000000"/>
        </w:rPr>
      </w:pPr>
      <w:r>
        <w:rPr>
          <w:rFonts w:hint="eastAsia"/>
          <w:color w:val="000000"/>
        </w:rPr>
        <w:t xml:space="preserve">　　（五）鼓励有条件的旗区对服务业中小微企业和个体工商户在用水（洗浴、洗车等特种行业除外）、用电、用气、用暖和物业费等方面给予补贴。</w:t>
      </w:r>
    </w:p>
    <w:p w:rsidR="00591150" w:rsidRDefault="00591150" w:rsidP="00591150">
      <w:pPr>
        <w:shd w:val="clear" w:color="auto" w:fill="FFFFFF"/>
        <w:rPr>
          <w:rFonts w:hint="eastAsia"/>
          <w:color w:val="000000"/>
        </w:rPr>
      </w:pPr>
      <w:r>
        <w:rPr>
          <w:rFonts w:hint="eastAsia"/>
          <w:color w:val="000000"/>
        </w:rPr>
        <w:t xml:space="preserve">　　（六）承租国有房屋的服务业小微企业和个体工商户免收</w:t>
      </w:r>
      <w:r>
        <w:rPr>
          <w:rFonts w:hint="eastAsia"/>
          <w:color w:val="000000"/>
        </w:rPr>
        <w:t>3</w:t>
      </w:r>
      <w:r>
        <w:rPr>
          <w:rFonts w:hint="eastAsia"/>
          <w:color w:val="000000"/>
        </w:rPr>
        <w:t>—</w:t>
      </w:r>
      <w:r>
        <w:rPr>
          <w:rFonts w:hint="eastAsia"/>
          <w:color w:val="000000"/>
        </w:rPr>
        <w:t>6</w:t>
      </w:r>
      <w:r>
        <w:rPr>
          <w:rFonts w:hint="eastAsia"/>
          <w:color w:val="000000"/>
        </w:rPr>
        <w:t>个月租金，承租非国有房屋的服务业小微企业和个体工商户给予适当帮扶，鼓励各旗区结合自身实际，拿出更多务实管用举措推动减免市场主体房屋租金。</w:t>
      </w:r>
    </w:p>
    <w:p w:rsidR="00591150" w:rsidRDefault="00591150" w:rsidP="00591150">
      <w:pPr>
        <w:shd w:val="clear" w:color="auto" w:fill="FFFFFF"/>
        <w:rPr>
          <w:rFonts w:hint="eastAsia"/>
          <w:color w:val="000000"/>
        </w:rPr>
      </w:pPr>
      <w:r>
        <w:rPr>
          <w:rFonts w:hint="eastAsia"/>
          <w:color w:val="000000"/>
        </w:rPr>
        <w:t xml:space="preserve">　　二、打造一刻钟便民生活服务圈</w:t>
      </w:r>
    </w:p>
    <w:p w:rsidR="00591150" w:rsidRDefault="00591150" w:rsidP="00591150">
      <w:pPr>
        <w:shd w:val="clear" w:color="auto" w:fill="FFFFFF"/>
        <w:rPr>
          <w:rFonts w:hint="eastAsia"/>
          <w:color w:val="000000"/>
        </w:rPr>
      </w:pPr>
      <w:r>
        <w:rPr>
          <w:rFonts w:hint="eastAsia"/>
          <w:color w:val="000000"/>
        </w:rPr>
        <w:t xml:space="preserve">　　（七）合理优化网点，重点对新建居住区、城乡结合部小区加强商业网点布局，满足居民便利生活和日常消费需求，推动商居和谐，落实相关规划和标准，引导住宅和商业适当分离，商业设施和社区风格相协调，基本保障业态和品质提升业态相结合。</w:t>
      </w:r>
    </w:p>
    <w:p w:rsidR="00591150" w:rsidRDefault="00591150" w:rsidP="00591150">
      <w:pPr>
        <w:shd w:val="clear" w:color="auto" w:fill="FFFFFF"/>
        <w:rPr>
          <w:rFonts w:hint="eastAsia"/>
          <w:color w:val="000000"/>
        </w:rPr>
      </w:pPr>
      <w:r>
        <w:rPr>
          <w:rFonts w:hint="eastAsia"/>
          <w:color w:val="000000"/>
        </w:rPr>
        <w:t xml:space="preserve">　　（八）支持智能信包箱（快件箱）、箱式移动早餐售卖车、蔬菜直通车等便利设施进社区。支持有条件的社区改造提升商业中心、邻里中心等各类综合服务设施，完善“一站式”便民服务功能。鼓励有条件的物业服务企业向养老、托育、家政、邮政快递、前置仓等领域延伸，推动“物业服务</w:t>
      </w:r>
      <w:r>
        <w:rPr>
          <w:rFonts w:hint="eastAsia"/>
          <w:color w:val="000000"/>
        </w:rPr>
        <w:t>+</w:t>
      </w:r>
      <w:r>
        <w:rPr>
          <w:rFonts w:hint="eastAsia"/>
          <w:color w:val="000000"/>
        </w:rPr>
        <w:t>生活服务”，提升消费便利化、品质化水平。</w:t>
      </w:r>
    </w:p>
    <w:p w:rsidR="00591150" w:rsidRDefault="00591150" w:rsidP="00591150">
      <w:pPr>
        <w:shd w:val="clear" w:color="auto" w:fill="FFFFFF"/>
        <w:rPr>
          <w:rFonts w:hint="eastAsia"/>
          <w:color w:val="000000"/>
        </w:rPr>
      </w:pPr>
      <w:r>
        <w:rPr>
          <w:rFonts w:hint="eastAsia"/>
          <w:color w:val="000000"/>
        </w:rPr>
        <w:t xml:space="preserve">　　（九）优先配齐基本保障类业态，支持与居民日常生活密切相关的便利店、综合超市、菜市场、生鲜超市（菜店）、早餐店、美容美发店、洗染店、药店、照相文印店、家政服务点、维修点、再生资源回收点、邮政快递综合服务点、前置仓等进社区，在安全、合法的前提下采取“一点多用”、服务叠加等方式发展微利业态，保障生活必需。因地制宜发展品质</w:t>
      </w:r>
      <w:r>
        <w:rPr>
          <w:rFonts w:hint="eastAsia"/>
          <w:color w:val="000000"/>
        </w:rPr>
        <w:lastRenderedPageBreak/>
        <w:t>提升类业态，鼓励发展特色餐饮、运动健身、保健养生、新式书店、教育培训、休闲娱乐、老年康护、幼儿托管等品质提升类业态，促进商文旅融合，拓展社交化、特色化功能，满足居民多样化的消费需求，提升生活品质。</w:t>
      </w:r>
    </w:p>
    <w:p w:rsidR="00591150" w:rsidRDefault="00591150" w:rsidP="00591150">
      <w:pPr>
        <w:shd w:val="clear" w:color="auto" w:fill="FFFFFF"/>
        <w:rPr>
          <w:rFonts w:hint="eastAsia"/>
          <w:color w:val="000000"/>
        </w:rPr>
      </w:pPr>
      <w:r>
        <w:rPr>
          <w:rFonts w:hint="eastAsia"/>
          <w:color w:val="000000"/>
        </w:rPr>
        <w:t xml:space="preserve">　　（十）鼓励数字化赋能，引导第三方技术服务商把大数据应用到开店布局、进销存管理、物流配送、商品追溯等各个环节，促进模式创新和市场要素精准配置。</w:t>
      </w:r>
    </w:p>
    <w:p w:rsidR="00591150" w:rsidRDefault="00591150" w:rsidP="00591150">
      <w:pPr>
        <w:shd w:val="clear" w:color="auto" w:fill="FFFFFF"/>
        <w:rPr>
          <w:rFonts w:hint="eastAsia"/>
          <w:color w:val="000000"/>
        </w:rPr>
      </w:pPr>
      <w:r>
        <w:rPr>
          <w:rFonts w:hint="eastAsia"/>
          <w:color w:val="000000"/>
        </w:rPr>
        <w:t xml:space="preserve">　　（十一）我市被确定为首批自治区级一刻钟便民生活圈试点城市，在自治区的奖补基础上再给予确定的试点社区不低于</w:t>
      </w:r>
      <w:r>
        <w:rPr>
          <w:rFonts w:hint="eastAsia"/>
          <w:color w:val="000000"/>
        </w:rPr>
        <w:t>50</w:t>
      </w:r>
      <w:r>
        <w:rPr>
          <w:rFonts w:hint="eastAsia"/>
          <w:color w:val="000000"/>
        </w:rPr>
        <w:t>万元奖补资金，用于提升商圈便利化水平。</w:t>
      </w:r>
    </w:p>
    <w:p w:rsidR="00591150" w:rsidRDefault="00591150" w:rsidP="00591150">
      <w:pPr>
        <w:shd w:val="clear" w:color="auto" w:fill="FFFFFF"/>
        <w:rPr>
          <w:rFonts w:hint="eastAsia"/>
          <w:color w:val="000000"/>
        </w:rPr>
      </w:pPr>
      <w:r>
        <w:rPr>
          <w:rFonts w:hint="eastAsia"/>
          <w:color w:val="000000"/>
        </w:rPr>
        <w:t xml:space="preserve">　　三、创新发展餐饮美食旅游</w:t>
      </w:r>
    </w:p>
    <w:p w:rsidR="00591150" w:rsidRDefault="00591150" w:rsidP="00591150">
      <w:pPr>
        <w:shd w:val="clear" w:color="auto" w:fill="FFFFFF"/>
        <w:rPr>
          <w:rFonts w:hint="eastAsia"/>
          <w:color w:val="000000"/>
        </w:rPr>
      </w:pPr>
      <w:r>
        <w:rPr>
          <w:rFonts w:hint="eastAsia"/>
          <w:color w:val="000000"/>
        </w:rPr>
        <w:t xml:space="preserve">　　（十二）引导餐饮企业提质升档，研发预制新菜品，创新经营模式和服务方式，满足个性化、品质化、多元化消费需求，形成餐饮业发展新格局。开展餐饮行业技能、行业创新和行业服务评比，奖励先进典型餐饮小微企业和个体工商户，最高奖励金额控制在</w:t>
      </w:r>
      <w:r>
        <w:rPr>
          <w:rFonts w:hint="eastAsia"/>
          <w:color w:val="000000"/>
        </w:rPr>
        <w:t>2</w:t>
      </w:r>
      <w:r>
        <w:rPr>
          <w:rFonts w:hint="eastAsia"/>
          <w:color w:val="000000"/>
        </w:rPr>
        <w:t>万元之内。</w:t>
      </w:r>
    </w:p>
    <w:p w:rsidR="00591150" w:rsidRDefault="00591150" w:rsidP="00591150">
      <w:pPr>
        <w:shd w:val="clear" w:color="auto" w:fill="FFFFFF"/>
        <w:rPr>
          <w:rFonts w:hint="eastAsia"/>
          <w:color w:val="000000"/>
        </w:rPr>
      </w:pPr>
      <w:r>
        <w:rPr>
          <w:rFonts w:hint="eastAsia"/>
          <w:color w:val="000000"/>
        </w:rPr>
        <w:t xml:space="preserve">　　（十三）指导餐饮协会开展鄂尔多斯市美食荟，鼓励支持旗区因地制宜开展形式多样、富有当地特色的美食季、网上美食荟等促消费活动。推动完善餐饮节约标准，提高行业标准化水平。鼓励推行分餐制，提供小份菜、半份菜，推广使用公筷公勺，开展“光盘行动”，倡导文明用餐新风尚。支持各旗区和餐饮企业打造名菜、名点、名小吃，推广地方特色美食旅游。</w:t>
      </w:r>
    </w:p>
    <w:p w:rsidR="00591150" w:rsidRDefault="00591150" w:rsidP="00591150">
      <w:pPr>
        <w:shd w:val="clear" w:color="auto" w:fill="FFFFFF"/>
        <w:rPr>
          <w:rFonts w:hint="eastAsia"/>
          <w:color w:val="000000"/>
        </w:rPr>
      </w:pPr>
      <w:r>
        <w:rPr>
          <w:rFonts w:hint="eastAsia"/>
          <w:color w:val="000000"/>
        </w:rPr>
        <w:t xml:space="preserve">　　四、深入开展消费促进活动</w:t>
      </w:r>
    </w:p>
    <w:p w:rsidR="00591150" w:rsidRDefault="00591150" w:rsidP="00591150">
      <w:pPr>
        <w:shd w:val="clear" w:color="auto" w:fill="FFFFFF"/>
        <w:rPr>
          <w:rFonts w:hint="eastAsia"/>
          <w:color w:val="000000"/>
        </w:rPr>
      </w:pPr>
      <w:r>
        <w:rPr>
          <w:rFonts w:hint="eastAsia"/>
          <w:color w:val="000000"/>
        </w:rPr>
        <w:t xml:space="preserve">　　（十四）积极开展传统促消费活动。把握四季消费特点，实施贯穿全年的消费促进活动，着力打造涵盖衣食住行多领域、吸聚人气的消费促进系列活动平台，重点做好跨年迎新购物季、内蒙古消费促进月、金秋双节消费季、冰雪消费节的活动的组织实施。</w:t>
      </w:r>
    </w:p>
    <w:p w:rsidR="00591150" w:rsidRDefault="00591150" w:rsidP="00591150">
      <w:pPr>
        <w:shd w:val="clear" w:color="auto" w:fill="FFFFFF"/>
        <w:rPr>
          <w:rFonts w:hint="eastAsia"/>
          <w:color w:val="000000"/>
        </w:rPr>
      </w:pPr>
      <w:r>
        <w:rPr>
          <w:rFonts w:hint="eastAsia"/>
          <w:color w:val="000000"/>
        </w:rPr>
        <w:t xml:space="preserve">　　（十五）积极培育电商消费热点。开展网络消费促进季系列活动，利用电子商务示范基地</w:t>
      </w:r>
      <w:r>
        <w:rPr>
          <w:rFonts w:hint="eastAsia"/>
          <w:color w:val="000000"/>
        </w:rPr>
        <w:t>+</w:t>
      </w:r>
      <w:r>
        <w:rPr>
          <w:rFonts w:hint="eastAsia"/>
          <w:color w:val="000000"/>
        </w:rPr>
        <w:t>直播的互动方式，开展线上线下融合活动，联合知名互联网平台开展“网上年货节”等活动促进我市特色商品线上销售。</w:t>
      </w:r>
    </w:p>
    <w:p w:rsidR="00591150" w:rsidRDefault="00591150" w:rsidP="00591150">
      <w:pPr>
        <w:shd w:val="clear" w:color="auto" w:fill="FFFFFF"/>
        <w:rPr>
          <w:rFonts w:hint="eastAsia"/>
          <w:color w:val="000000"/>
        </w:rPr>
      </w:pPr>
      <w:r>
        <w:rPr>
          <w:rFonts w:hint="eastAsia"/>
          <w:color w:val="000000"/>
        </w:rPr>
        <w:t xml:space="preserve">　　（十六）加大消费券发放力度。</w:t>
      </w:r>
      <w:r>
        <w:rPr>
          <w:rFonts w:hint="eastAsia"/>
          <w:color w:val="000000"/>
        </w:rPr>
        <w:t>2022</w:t>
      </w:r>
      <w:r>
        <w:rPr>
          <w:rFonts w:hint="eastAsia"/>
          <w:color w:val="000000"/>
        </w:rPr>
        <w:t>年，全市发放消费券</w:t>
      </w:r>
      <w:r>
        <w:rPr>
          <w:rFonts w:hint="eastAsia"/>
          <w:color w:val="000000"/>
        </w:rPr>
        <w:t>1</w:t>
      </w:r>
      <w:r>
        <w:rPr>
          <w:rFonts w:hint="eastAsia"/>
          <w:color w:val="000000"/>
        </w:rPr>
        <w:t>亿元以上，其中市级资金不低于</w:t>
      </w:r>
      <w:r>
        <w:rPr>
          <w:rFonts w:hint="eastAsia"/>
          <w:color w:val="000000"/>
        </w:rPr>
        <w:t>3000</w:t>
      </w:r>
      <w:r>
        <w:rPr>
          <w:rFonts w:hint="eastAsia"/>
          <w:color w:val="000000"/>
        </w:rPr>
        <w:t>万元。</w:t>
      </w:r>
    </w:p>
    <w:p w:rsidR="00591150" w:rsidRDefault="00591150" w:rsidP="00591150">
      <w:pPr>
        <w:shd w:val="clear" w:color="auto" w:fill="FFFFFF"/>
        <w:rPr>
          <w:rFonts w:hint="eastAsia"/>
          <w:color w:val="000000"/>
        </w:rPr>
      </w:pPr>
      <w:r>
        <w:rPr>
          <w:rFonts w:hint="eastAsia"/>
          <w:color w:val="000000"/>
        </w:rPr>
        <w:t xml:space="preserve">　　五、大力发展绿色消费</w:t>
      </w:r>
    </w:p>
    <w:p w:rsidR="00591150" w:rsidRDefault="00591150" w:rsidP="00591150">
      <w:pPr>
        <w:shd w:val="clear" w:color="auto" w:fill="FFFFFF"/>
        <w:rPr>
          <w:rFonts w:hint="eastAsia"/>
          <w:color w:val="000000"/>
        </w:rPr>
      </w:pPr>
      <w:r>
        <w:rPr>
          <w:rFonts w:hint="eastAsia"/>
          <w:color w:val="000000"/>
        </w:rPr>
        <w:t xml:space="preserve">　　（十七）支持新能源汽车加快发展。对在本市购买新能源汽车并开具本地发票，每车给予</w:t>
      </w:r>
      <w:r>
        <w:rPr>
          <w:rFonts w:hint="eastAsia"/>
          <w:color w:val="000000"/>
        </w:rPr>
        <w:t>2000</w:t>
      </w:r>
      <w:r>
        <w:rPr>
          <w:rFonts w:hint="eastAsia"/>
          <w:color w:val="000000"/>
        </w:rPr>
        <w:t>元补贴。对农牧民购买微型或轻型货车（含皮卡）、</w:t>
      </w:r>
      <w:r>
        <w:rPr>
          <w:rFonts w:hint="eastAsia"/>
          <w:color w:val="000000"/>
        </w:rPr>
        <w:t>1.6</w:t>
      </w:r>
      <w:r>
        <w:rPr>
          <w:rFonts w:hint="eastAsia"/>
          <w:color w:val="000000"/>
        </w:rPr>
        <w:t>升及以下排量乘用车，每辆汽车补贴金额最高可达</w:t>
      </w:r>
      <w:r>
        <w:rPr>
          <w:rFonts w:hint="eastAsia"/>
          <w:color w:val="000000"/>
        </w:rPr>
        <w:t>2000</w:t>
      </w:r>
      <w:r>
        <w:rPr>
          <w:rFonts w:hint="eastAsia"/>
          <w:color w:val="000000"/>
        </w:rPr>
        <w:t>元。</w:t>
      </w:r>
    </w:p>
    <w:p w:rsidR="00591150" w:rsidRDefault="00591150" w:rsidP="00591150">
      <w:pPr>
        <w:shd w:val="clear" w:color="auto" w:fill="FFFFFF"/>
        <w:rPr>
          <w:rFonts w:hint="eastAsia"/>
          <w:color w:val="000000"/>
        </w:rPr>
      </w:pPr>
      <w:r>
        <w:rPr>
          <w:rFonts w:hint="eastAsia"/>
          <w:color w:val="000000"/>
        </w:rPr>
        <w:t xml:space="preserve">　　（十八）大力发展绿色家装，鼓励消费者更换或新购绿色节能家电、环保家具等家居产品。每新购买一件绿色节能家电、环保家具，给予</w:t>
      </w:r>
      <w:r>
        <w:rPr>
          <w:rFonts w:hint="eastAsia"/>
          <w:color w:val="000000"/>
        </w:rPr>
        <w:t>10%</w:t>
      </w:r>
      <w:r>
        <w:rPr>
          <w:rFonts w:hint="eastAsia"/>
          <w:color w:val="000000"/>
        </w:rPr>
        <w:t>补贴。</w:t>
      </w:r>
    </w:p>
    <w:p w:rsidR="00591150" w:rsidRDefault="00591150" w:rsidP="00591150">
      <w:pPr>
        <w:shd w:val="clear" w:color="auto" w:fill="FFFFFF"/>
        <w:rPr>
          <w:rFonts w:hint="eastAsia"/>
          <w:color w:val="000000"/>
        </w:rPr>
      </w:pPr>
      <w:r>
        <w:rPr>
          <w:rFonts w:hint="eastAsia"/>
          <w:color w:val="000000"/>
        </w:rPr>
        <w:t xml:space="preserve">　　（十九）加快构建废旧物资循环利用体系，推动汽车、家电、家具、电池、电子产品等回收利用，支持再生资源回收园区基础设施建设，引导再生资源回收的小微企业和个体工商户入园区经营。</w:t>
      </w:r>
    </w:p>
    <w:p w:rsidR="00591150" w:rsidRDefault="00591150" w:rsidP="00591150">
      <w:pPr>
        <w:shd w:val="clear" w:color="auto" w:fill="FFFFFF"/>
        <w:rPr>
          <w:rFonts w:hint="eastAsia"/>
          <w:color w:val="000000"/>
        </w:rPr>
      </w:pPr>
      <w:r>
        <w:rPr>
          <w:rFonts w:hint="eastAsia"/>
          <w:color w:val="000000"/>
        </w:rPr>
        <w:t xml:space="preserve">　　（二十）加快绿色商场创建。将绿色商场创建列入重点项目库，推进商场绿色低碳发展，适应绿色消费需求，为消费者创造绿色环保的消费环境。对经市商务局审核确定并在自治区商务厅备案的绿色商场创建企业给予</w:t>
      </w:r>
      <w:r>
        <w:rPr>
          <w:rFonts w:hint="eastAsia"/>
          <w:color w:val="000000"/>
        </w:rPr>
        <w:t>20</w:t>
      </w:r>
      <w:r>
        <w:rPr>
          <w:rFonts w:hint="eastAsia"/>
          <w:color w:val="000000"/>
        </w:rPr>
        <w:t>万元奖励资金。</w:t>
      </w:r>
    </w:p>
    <w:p w:rsidR="00591150" w:rsidRDefault="00591150" w:rsidP="00591150">
      <w:pPr>
        <w:shd w:val="clear" w:color="auto" w:fill="FFFFFF"/>
        <w:rPr>
          <w:rFonts w:hint="eastAsia"/>
          <w:color w:val="000000"/>
        </w:rPr>
      </w:pPr>
      <w:r>
        <w:rPr>
          <w:rFonts w:hint="eastAsia"/>
          <w:color w:val="000000"/>
        </w:rPr>
        <w:t xml:space="preserve">　　（二十一）完善报废机动车回收拆解企业资质认定现场评审机制，提高评审效率，优化评审专家结构，确保评审的专业性和公正性。加快推进报废机动车回收拆解企业升级改造工作，对在</w:t>
      </w:r>
      <w:r>
        <w:rPr>
          <w:rFonts w:hint="eastAsia"/>
          <w:color w:val="000000"/>
        </w:rPr>
        <w:t>2022</w:t>
      </w:r>
      <w:r>
        <w:rPr>
          <w:rFonts w:hint="eastAsia"/>
          <w:color w:val="000000"/>
        </w:rPr>
        <w:t>年</w:t>
      </w:r>
      <w:r>
        <w:rPr>
          <w:rFonts w:hint="eastAsia"/>
          <w:color w:val="000000"/>
        </w:rPr>
        <w:t>9</w:t>
      </w:r>
      <w:r>
        <w:rPr>
          <w:rFonts w:hint="eastAsia"/>
          <w:color w:val="000000"/>
        </w:rPr>
        <w:t>月</w:t>
      </w:r>
      <w:r>
        <w:rPr>
          <w:rFonts w:hint="eastAsia"/>
          <w:color w:val="000000"/>
        </w:rPr>
        <w:t>1</w:t>
      </w:r>
      <w:r>
        <w:rPr>
          <w:rFonts w:hint="eastAsia"/>
          <w:color w:val="000000"/>
        </w:rPr>
        <w:t>日前全面完成升级改造并通过认证的，争取每家企业给予一定支持。会同公安、环保、市场监管等有关部门，加强报废机动车回收拆解行业事中事后监管。</w:t>
      </w:r>
    </w:p>
    <w:p w:rsidR="00591150" w:rsidRDefault="00591150" w:rsidP="00591150">
      <w:pPr>
        <w:shd w:val="clear" w:color="auto" w:fill="FFFFFF"/>
        <w:rPr>
          <w:rFonts w:hint="eastAsia"/>
          <w:color w:val="000000"/>
        </w:rPr>
      </w:pPr>
      <w:r>
        <w:rPr>
          <w:rFonts w:hint="eastAsia"/>
          <w:color w:val="000000"/>
        </w:rPr>
        <w:t xml:space="preserve">　　六、加快电子商务体系建设</w:t>
      </w:r>
    </w:p>
    <w:p w:rsidR="00591150" w:rsidRDefault="00591150" w:rsidP="00591150">
      <w:pPr>
        <w:shd w:val="clear" w:color="auto" w:fill="FFFFFF"/>
        <w:rPr>
          <w:rFonts w:hint="eastAsia"/>
          <w:color w:val="000000"/>
        </w:rPr>
      </w:pPr>
      <w:r>
        <w:rPr>
          <w:rFonts w:hint="eastAsia"/>
          <w:color w:val="000000"/>
        </w:rPr>
        <w:t xml:space="preserve">　　（二十二）以盘活闲置资产为基础，培育和壮大自治区级电子商务示范基地，提升电子商务示范基地载体功能，助力传统企业转型，降低企业运营成本，实现创新发展，带动创业</w:t>
      </w:r>
      <w:r>
        <w:rPr>
          <w:rFonts w:hint="eastAsia"/>
          <w:color w:val="000000"/>
        </w:rPr>
        <w:lastRenderedPageBreak/>
        <w:t>就业，推动鄂尔多斯市特色商品电商化发展和销售，对带动作用强的示范基地给予</w:t>
      </w:r>
      <w:r>
        <w:rPr>
          <w:rFonts w:hint="eastAsia"/>
          <w:color w:val="000000"/>
        </w:rPr>
        <w:t>20</w:t>
      </w:r>
      <w:r>
        <w:rPr>
          <w:rFonts w:hint="eastAsia"/>
          <w:color w:val="000000"/>
        </w:rPr>
        <w:t>—</w:t>
      </w:r>
      <w:r>
        <w:rPr>
          <w:rFonts w:hint="eastAsia"/>
          <w:color w:val="000000"/>
        </w:rPr>
        <w:t>50</w:t>
      </w:r>
      <w:r>
        <w:rPr>
          <w:rFonts w:hint="eastAsia"/>
          <w:color w:val="000000"/>
        </w:rPr>
        <w:t>万元项目资金支持。</w:t>
      </w:r>
    </w:p>
    <w:p w:rsidR="00591150" w:rsidRDefault="00591150" w:rsidP="00591150">
      <w:pPr>
        <w:shd w:val="clear" w:color="auto" w:fill="FFFFFF"/>
        <w:rPr>
          <w:rFonts w:hint="eastAsia"/>
          <w:color w:val="000000"/>
        </w:rPr>
      </w:pPr>
      <w:r>
        <w:rPr>
          <w:rFonts w:hint="eastAsia"/>
          <w:color w:val="000000"/>
        </w:rPr>
        <w:t xml:space="preserve">　　（二十三）鼓励电商企业组织市内企业对接知名互联网资源，开展联合营销、品牌推广等活动，积极争取自治区项目资金给予支持。</w:t>
      </w:r>
    </w:p>
    <w:p w:rsidR="00591150" w:rsidRDefault="00591150" w:rsidP="00591150">
      <w:pPr>
        <w:shd w:val="clear" w:color="auto" w:fill="FFFFFF"/>
        <w:rPr>
          <w:rFonts w:hint="eastAsia"/>
          <w:color w:val="000000"/>
        </w:rPr>
      </w:pPr>
      <w:r>
        <w:rPr>
          <w:rFonts w:hint="eastAsia"/>
          <w:color w:val="000000"/>
        </w:rPr>
        <w:t xml:space="preserve">　　（二十四）促进商贸流通企业创新创业集聚发展，培育孵化以直播电商为主的电商产业集聚区，组织电商企业开展网红直播、入驻、运营等线上线下培训，帮扶本土创业者打造快手、抖音等知名短视频平台账号。</w:t>
      </w:r>
    </w:p>
    <w:p w:rsidR="00591150" w:rsidRDefault="00591150" w:rsidP="00591150">
      <w:pPr>
        <w:shd w:val="clear" w:color="auto" w:fill="FFFFFF"/>
        <w:rPr>
          <w:rFonts w:hint="eastAsia"/>
          <w:color w:val="000000"/>
        </w:rPr>
      </w:pPr>
      <w:r>
        <w:rPr>
          <w:rFonts w:hint="eastAsia"/>
          <w:color w:val="000000"/>
        </w:rPr>
        <w:t xml:space="preserve">　　（二十五）推动鄂尔多斯跨境电子商务综合试验区建设。积极争取自治区用于跨境电子商务发展的专项资金，支持我市跨境电子商务服务体系建设。</w:t>
      </w:r>
    </w:p>
    <w:p w:rsidR="00591150" w:rsidRDefault="00591150" w:rsidP="00591150">
      <w:pPr>
        <w:shd w:val="clear" w:color="auto" w:fill="FFFFFF"/>
        <w:rPr>
          <w:rFonts w:hint="eastAsia"/>
          <w:color w:val="000000"/>
        </w:rPr>
      </w:pPr>
      <w:r>
        <w:rPr>
          <w:rFonts w:hint="eastAsia"/>
          <w:color w:val="000000"/>
        </w:rPr>
        <w:t xml:space="preserve">　　（二十六）推动电子商务进农村牧区，促进乡村产业振兴。规范国家级电子商务进农村牧区项目规范运行，整合现有县乡村电子商务服务网点，统筹产品开发、设计、营销、品牌等服务，拓宽农村产品上行渠道，提高农村电子商务应用水平。</w:t>
      </w:r>
    </w:p>
    <w:p w:rsidR="00591150" w:rsidRDefault="00591150" w:rsidP="00591150">
      <w:pPr>
        <w:shd w:val="clear" w:color="auto" w:fill="FFFFFF"/>
        <w:rPr>
          <w:rFonts w:hint="eastAsia"/>
          <w:color w:val="000000"/>
        </w:rPr>
      </w:pPr>
      <w:r>
        <w:rPr>
          <w:rFonts w:hint="eastAsia"/>
          <w:color w:val="000000"/>
        </w:rPr>
        <w:t xml:space="preserve">　　（二十七）支持网络电商平台注册本地。鼓励大型生产企业、平台服务企业优化组织结构，成立销售公司或供应链公司开展专业采购销售，引进各类大型电商平台当地注册，对纳入统计且年零售额首次达</w:t>
      </w:r>
      <w:r>
        <w:rPr>
          <w:rFonts w:hint="eastAsia"/>
          <w:color w:val="000000"/>
        </w:rPr>
        <w:t>5000</w:t>
      </w:r>
      <w:r>
        <w:rPr>
          <w:rFonts w:hint="eastAsia"/>
          <w:color w:val="000000"/>
        </w:rPr>
        <w:t>万元及以上的，零售额每增长</w:t>
      </w:r>
      <w:r>
        <w:rPr>
          <w:rFonts w:hint="eastAsia"/>
          <w:color w:val="000000"/>
        </w:rPr>
        <w:t>1000</w:t>
      </w:r>
      <w:r>
        <w:rPr>
          <w:rFonts w:hint="eastAsia"/>
          <w:color w:val="000000"/>
        </w:rPr>
        <w:t>万元，给予</w:t>
      </w:r>
      <w:r>
        <w:rPr>
          <w:rFonts w:hint="eastAsia"/>
          <w:color w:val="000000"/>
        </w:rPr>
        <w:t>1%</w:t>
      </w:r>
      <w:r>
        <w:rPr>
          <w:rFonts w:hint="eastAsia"/>
          <w:color w:val="000000"/>
        </w:rPr>
        <w:t>的奖励，单个企业最高奖励不超过</w:t>
      </w:r>
      <w:r>
        <w:rPr>
          <w:rFonts w:hint="eastAsia"/>
          <w:color w:val="000000"/>
        </w:rPr>
        <w:t>100</w:t>
      </w:r>
      <w:r>
        <w:rPr>
          <w:rFonts w:hint="eastAsia"/>
          <w:color w:val="000000"/>
        </w:rPr>
        <w:t>万元。</w:t>
      </w:r>
    </w:p>
    <w:p w:rsidR="00591150" w:rsidRDefault="00591150" w:rsidP="00591150">
      <w:pPr>
        <w:shd w:val="clear" w:color="auto" w:fill="FFFFFF"/>
        <w:rPr>
          <w:rFonts w:hint="eastAsia"/>
          <w:color w:val="000000"/>
        </w:rPr>
      </w:pPr>
      <w:r>
        <w:rPr>
          <w:rFonts w:hint="eastAsia"/>
          <w:color w:val="000000"/>
        </w:rPr>
        <w:t xml:space="preserve">　　七、推动首店首发经济发展</w:t>
      </w:r>
    </w:p>
    <w:p w:rsidR="00591150" w:rsidRDefault="00591150" w:rsidP="00591150">
      <w:pPr>
        <w:shd w:val="clear" w:color="auto" w:fill="FFFFFF"/>
        <w:rPr>
          <w:rFonts w:hint="eastAsia"/>
          <w:color w:val="000000"/>
        </w:rPr>
      </w:pPr>
      <w:r>
        <w:rPr>
          <w:rFonts w:hint="eastAsia"/>
          <w:color w:val="000000"/>
        </w:rPr>
        <w:t xml:space="preserve">　　（二十八）对国际品牌企业在我市与引进方签订</w:t>
      </w:r>
      <w:r>
        <w:rPr>
          <w:rFonts w:hint="eastAsia"/>
          <w:color w:val="000000"/>
        </w:rPr>
        <w:t>2</w:t>
      </w:r>
      <w:r>
        <w:rPr>
          <w:rFonts w:hint="eastAsia"/>
          <w:color w:val="000000"/>
        </w:rPr>
        <w:t>年以上入驻协议或自持物业开设独立法人性质（含非法人企业转法人企业）的中国（内地）首店、自治区首店、鄂尔多斯首店、旗舰店，分别给予</w:t>
      </w:r>
      <w:r>
        <w:rPr>
          <w:rFonts w:hint="eastAsia"/>
          <w:color w:val="000000"/>
        </w:rPr>
        <w:t>250</w:t>
      </w:r>
      <w:r>
        <w:rPr>
          <w:rFonts w:hint="eastAsia"/>
          <w:color w:val="000000"/>
        </w:rPr>
        <w:t>万元、</w:t>
      </w:r>
      <w:r>
        <w:rPr>
          <w:rFonts w:hint="eastAsia"/>
          <w:color w:val="000000"/>
        </w:rPr>
        <w:t>150</w:t>
      </w:r>
      <w:r>
        <w:rPr>
          <w:rFonts w:hint="eastAsia"/>
          <w:color w:val="000000"/>
        </w:rPr>
        <w:t>万元、</w:t>
      </w:r>
      <w:r>
        <w:rPr>
          <w:rFonts w:hint="eastAsia"/>
          <w:color w:val="000000"/>
        </w:rPr>
        <w:t>100</w:t>
      </w:r>
      <w:r>
        <w:rPr>
          <w:rFonts w:hint="eastAsia"/>
          <w:color w:val="000000"/>
        </w:rPr>
        <w:t>万元、</w:t>
      </w:r>
      <w:r>
        <w:rPr>
          <w:rFonts w:hint="eastAsia"/>
          <w:color w:val="000000"/>
        </w:rPr>
        <w:t>50</w:t>
      </w:r>
      <w:r>
        <w:rPr>
          <w:rFonts w:hint="eastAsia"/>
          <w:color w:val="000000"/>
        </w:rPr>
        <w:t>万元落户奖励。开设非独立法人性质的各类品牌首店，按前述标准的</w:t>
      </w:r>
      <w:r>
        <w:rPr>
          <w:rFonts w:hint="eastAsia"/>
          <w:color w:val="000000"/>
        </w:rPr>
        <w:t>50%</w:t>
      </w:r>
      <w:r>
        <w:rPr>
          <w:rFonts w:hint="eastAsia"/>
          <w:color w:val="000000"/>
        </w:rPr>
        <w:t>予以奖励。</w:t>
      </w:r>
    </w:p>
    <w:p w:rsidR="00591150" w:rsidRDefault="00591150" w:rsidP="00591150">
      <w:pPr>
        <w:shd w:val="clear" w:color="auto" w:fill="FFFFFF"/>
        <w:rPr>
          <w:rFonts w:hint="eastAsia"/>
          <w:color w:val="000000"/>
        </w:rPr>
      </w:pPr>
      <w:r>
        <w:rPr>
          <w:rFonts w:hint="eastAsia"/>
          <w:color w:val="000000"/>
        </w:rPr>
        <w:t xml:space="preserve">　　（二十九）对国内品牌企业在我市与引进方签订</w:t>
      </w:r>
      <w:r>
        <w:rPr>
          <w:rFonts w:hint="eastAsia"/>
          <w:color w:val="000000"/>
        </w:rPr>
        <w:t>2</w:t>
      </w:r>
      <w:r>
        <w:rPr>
          <w:rFonts w:hint="eastAsia"/>
          <w:color w:val="000000"/>
        </w:rPr>
        <w:t>年以上入驻协议或自持物业开设独立法人性质（含非法人企业转法人企业）的中国（内地）首店、内蒙古首店、鄂尔多斯首店、旗舰店，且分别给予</w:t>
      </w:r>
      <w:r>
        <w:rPr>
          <w:rFonts w:hint="eastAsia"/>
          <w:color w:val="000000"/>
        </w:rPr>
        <w:t>100</w:t>
      </w:r>
      <w:r>
        <w:rPr>
          <w:rFonts w:hint="eastAsia"/>
          <w:color w:val="000000"/>
        </w:rPr>
        <w:t>万元、</w:t>
      </w:r>
      <w:r>
        <w:rPr>
          <w:rFonts w:hint="eastAsia"/>
          <w:color w:val="000000"/>
        </w:rPr>
        <w:t>50</w:t>
      </w:r>
      <w:r>
        <w:rPr>
          <w:rFonts w:hint="eastAsia"/>
          <w:color w:val="000000"/>
        </w:rPr>
        <w:t>万元、</w:t>
      </w:r>
      <w:r>
        <w:rPr>
          <w:rFonts w:hint="eastAsia"/>
          <w:color w:val="000000"/>
        </w:rPr>
        <w:t>30</w:t>
      </w:r>
      <w:r>
        <w:rPr>
          <w:rFonts w:hint="eastAsia"/>
          <w:color w:val="000000"/>
        </w:rPr>
        <w:t>万元、</w:t>
      </w:r>
      <w:r>
        <w:rPr>
          <w:rFonts w:hint="eastAsia"/>
          <w:color w:val="000000"/>
        </w:rPr>
        <w:t>20</w:t>
      </w:r>
      <w:r>
        <w:rPr>
          <w:rFonts w:hint="eastAsia"/>
          <w:color w:val="000000"/>
        </w:rPr>
        <w:t>万元落户奖励。开设非独立法人性质的各类品牌首店，按前述标准的</w:t>
      </w:r>
      <w:r>
        <w:rPr>
          <w:rFonts w:hint="eastAsia"/>
          <w:color w:val="000000"/>
        </w:rPr>
        <w:t>50%</w:t>
      </w:r>
      <w:r>
        <w:rPr>
          <w:rFonts w:hint="eastAsia"/>
          <w:color w:val="000000"/>
        </w:rPr>
        <w:t>予以奖励。</w:t>
      </w:r>
    </w:p>
    <w:p w:rsidR="00591150" w:rsidRDefault="00591150" w:rsidP="00591150">
      <w:pPr>
        <w:shd w:val="clear" w:color="auto" w:fill="FFFFFF"/>
        <w:rPr>
          <w:rFonts w:hint="eastAsia"/>
          <w:color w:val="000000"/>
        </w:rPr>
      </w:pPr>
      <w:r>
        <w:rPr>
          <w:rFonts w:hint="eastAsia"/>
          <w:color w:val="000000"/>
        </w:rPr>
        <w:t xml:space="preserve">　　（三十）对国际、国内知名品牌企业在我市新设综合商超类首店装修成本超过</w:t>
      </w:r>
      <w:r>
        <w:rPr>
          <w:rFonts w:hint="eastAsia"/>
          <w:color w:val="000000"/>
        </w:rPr>
        <w:t>1000</w:t>
      </w:r>
      <w:r>
        <w:rPr>
          <w:rFonts w:hint="eastAsia"/>
          <w:color w:val="000000"/>
        </w:rPr>
        <w:t>万元的，按照项目核定实际投资总额分别给予</w:t>
      </w:r>
      <w:r>
        <w:rPr>
          <w:rFonts w:hint="eastAsia"/>
          <w:color w:val="000000"/>
        </w:rPr>
        <w:t>30%</w:t>
      </w:r>
      <w:r>
        <w:rPr>
          <w:rFonts w:hint="eastAsia"/>
          <w:color w:val="000000"/>
        </w:rPr>
        <w:t>、</w:t>
      </w:r>
      <w:r>
        <w:rPr>
          <w:rFonts w:hint="eastAsia"/>
          <w:color w:val="000000"/>
        </w:rPr>
        <w:t>15%</w:t>
      </w:r>
      <w:r>
        <w:rPr>
          <w:rFonts w:hint="eastAsia"/>
          <w:color w:val="000000"/>
        </w:rPr>
        <w:t>资金支持，最高补助不超过</w:t>
      </w:r>
      <w:r>
        <w:rPr>
          <w:rFonts w:hint="eastAsia"/>
          <w:color w:val="000000"/>
        </w:rPr>
        <w:t>300</w:t>
      </w:r>
      <w:r>
        <w:rPr>
          <w:rFonts w:hint="eastAsia"/>
          <w:color w:val="000000"/>
        </w:rPr>
        <w:t>万元、</w:t>
      </w:r>
      <w:r>
        <w:rPr>
          <w:rFonts w:hint="eastAsia"/>
          <w:color w:val="000000"/>
        </w:rPr>
        <w:t>150</w:t>
      </w:r>
      <w:r>
        <w:rPr>
          <w:rFonts w:hint="eastAsia"/>
          <w:color w:val="000000"/>
        </w:rPr>
        <w:t>万元；开设品牌门店类首店装修成本超过</w:t>
      </w:r>
      <w:r>
        <w:rPr>
          <w:rFonts w:hint="eastAsia"/>
          <w:color w:val="000000"/>
        </w:rPr>
        <w:t>100</w:t>
      </w:r>
      <w:r>
        <w:rPr>
          <w:rFonts w:hint="eastAsia"/>
          <w:color w:val="000000"/>
        </w:rPr>
        <w:t>万元的，按照项目核定实际投资总额分别给予</w:t>
      </w:r>
      <w:r>
        <w:rPr>
          <w:rFonts w:hint="eastAsia"/>
          <w:color w:val="000000"/>
        </w:rPr>
        <w:t>20%</w:t>
      </w:r>
      <w:r>
        <w:rPr>
          <w:rFonts w:hint="eastAsia"/>
          <w:color w:val="000000"/>
        </w:rPr>
        <w:t>、</w:t>
      </w:r>
      <w:r>
        <w:rPr>
          <w:rFonts w:hint="eastAsia"/>
          <w:color w:val="000000"/>
        </w:rPr>
        <w:t>10%</w:t>
      </w:r>
      <w:r>
        <w:rPr>
          <w:rFonts w:hint="eastAsia"/>
          <w:color w:val="000000"/>
        </w:rPr>
        <w:t>支持，最高补助不超过</w:t>
      </w:r>
      <w:r>
        <w:rPr>
          <w:rFonts w:hint="eastAsia"/>
          <w:color w:val="000000"/>
        </w:rPr>
        <w:t>20</w:t>
      </w:r>
      <w:r>
        <w:rPr>
          <w:rFonts w:hint="eastAsia"/>
          <w:color w:val="000000"/>
        </w:rPr>
        <w:t>万元、</w:t>
      </w:r>
      <w:r>
        <w:rPr>
          <w:rFonts w:hint="eastAsia"/>
          <w:color w:val="000000"/>
        </w:rPr>
        <w:t>10</w:t>
      </w:r>
      <w:r>
        <w:rPr>
          <w:rFonts w:hint="eastAsia"/>
          <w:color w:val="000000"/>
        </w:rPr>
        <w:t>万元。</w:t>
      </w:r>
    </w:p>
    <w:p w:rsidR="00591150" w:rsidRDefault="00591150" w:rsidP="00591150">
      <w:pPr>
        <w:shd w:val="clear" w:color="auto" w:fill="FFFFFF"/>
        <w:rPr>
          <w:rFonts w:hint="eastAsia"/>
          <w:color w:val="000000"/>
        </w:rPr>
      </w:pPr>
      <w:r>
        <w:rPr>
          <w:rFonts w:hint="eastAsia"/>
          <w:color w:val="000000"/>
        </w:rPr>
        <w:t xml:space="preserve">　　（三十一）对成功引进商业品牌首店，并签订</w:t>
      </w:r>
      <w:r>
        <w:rPr>
          <w:rFonts w:hint="eastAsia"/>
          <w:color w:val="000000"/>
        </w:rPr>
        <w:t>2</w:t>
      </w:r>
      <w:r>
        <w:rPr>
          <w:rFonts w:hint="eastAsia"/>
          <w:color w:val="000000"/>
        </w:rPr>
        <w:t>年以上入驻协议的商业综合体和街区运营管理机构（业主或该商业场地实际经营单位），引进国际品牌首店（旗舰店）每个给予</w:t>
      </w:r>
      <w:r>
        <w:rPr>
          <w:rFonts w:hint="eastAsia"/>
          <w:color w:val="000000"/>
        </w:rPr>
        <w:t>10</w:t>
      </w:r>
      <w:r>
        <w:rPr>
          <w:rFonts w:hint="eastAsia"/>
          <w:color w:val="000000"/>
        </w:rPr>
        <w:t>万元补助，引进国内品牌首店（旗舰店）每个给予</w:t>
      </w:r>
      <w:r>
        <w:rPr>
          <w:rFonts w:hint="eastAsia"/>
          <w:color w:val="000000"/>
        </w:rPr>
        <w:t>5</w:t>
      </w:r>
      <w:r>
        <w:rPr>
          <w:rFonts w:hint="eastAsia"/>
          <w:color w:val="000000"/>
        </w:rPr>
        <w:t>万元补助。</w:t>
      </w:r>
    </w:p>
    <w:p w:rsidR="00591150" w:rsidRDefault="00591150" w:rsidP="00591150">
      <w:pPr>
        <w:shd w:val="clear" w:color="auto" w:fill="FFFFFF"/>
        <w:rPr>
          <w:rFonts w:hint="eastAsia"/>
          <w:color w:val="000000"/>
        </w:rPr>
      </w:pPr>
      <w:r>
        <w:rPr>
          <w:rFonts w:hint="eastAsia"/>
          <w:color w:val="000000"/>
        </w:rPr>
        <w:t xml:space="preserve">　　（三十二）国际、国内知名品牌在我市开设独立法人性质且依法纳统的各类品牌门店进行改造升级，将传统门店改造升级为有区域引领性的旗舰店、示范店，装修（含设备购置及配套硬件设施建设）成本超过</w:t>
      </w:r>
      <w:r>
        <w:rPr>
          <w:rFonts w:hint="eastAsia"/>
          <w:color w:val="000000"/>
        </w:rPr>
        <w:t>100</w:t>
      </w:r>
      <w:r>
        <w:rPr>
          <w:rFonts w:hint="eastAsia"/>
          <w:color w:val="000000"/>
        </w:rPr>
        <w:t>万元的，由门店所在旗区对企业项目核定实际装修成本（含设备购置及配套硬件设施建设费用）企业支付部分予以一定支持。</w:t>
      </w:r>
    </w:p>
    <w:p w:rsidR="00591150" w:rsidRDefault="00591150" w:rsidP="00591150">
      <w:pPr>
        <w:shd w:val="clear" w:color="auto" w:fill="FFFFFF"/>
        <w:rPr>
          <w:rFonts w:hint="eastAsia"/>
          <w:color w:val="000000"/>
        </w:rPr>
      </w:pPr>
      <w:r>
        <w:rPr>
          <w:rFonts w:hint="eastAsia"/>
          <w:color w:val="000000"/>
        </w:rPr>
        <w:t xml:space="preserve">　　（三十三）鼓励有国际影响力的高端知名品牌、设计师品牌、高级定制品牌等在我市首发新品，举办时尚走秀、国际展会和发布活动。国际品牌和本土品牌在旗区开展具有国际国内影响力的大型新品发布活动，按照活动的宣传推广、场租和展场搭建总费用的</w:t>
      </w:r>
      <w:r>
        <w:rPr>
          <w:rFonts w:hint="eastAsia"/>
          <w:color w:val="000000"/>
        </w:rPr>
        <w:t>50%</w:t>
      </w:r>
      <w:r>
        <w:rPr>
          <w:rFonts w:hint="eastAsia"/>
          <w:color w:val="000000"/>
        </w:rPr>
        <w:t>，给予每年最高</w:t>
      </w:r>
      <w:r>
        <w:rPr>
          <w:rFonts w:hint="eastAsia"/>
          <w:color w:val="000000"/>
        </w:rPr>
        <w:t>100</w:t>
      </w:r>
      <w:r>
        <w:rPr>
          <w:rFonts w:hint="eastAsia"/>
          <w:color w:val="000000"/>
        </w:rPr>
        <w:t>万元补助。</w:t>
      </w:r>
    </w:p>
    <w:p w:rsidR="00591150" w:rsidRDefault="00591150" w:rsidP="00591150">
      <w:pPr>
        <w:shd w:val="clear" w:color="auto" w:fill="FFFFFF"/>
        <w:rPr>
          <w:rFonts w:hint="eastAsia"/>
          <w:color w:val="000000"/>
        </w:rPr>
      </w:pPr>
      <w:r>
        <w:rPr>
          <w:rFonts w:hint="eastAsia"/>
          <w:color w:val="000000"/>
        </w:rPr>
        <w:t xml:space="preserve">　　八、完善县域商业体系</w:t>
      </w:r>
    </w:p>
    <w:p w:rsidR="00591150" w:rsidRDefault="00591150" w:rsidP="00591150">
      <w:pPr>
        <w:shd w:val="clear" w:color="auto" w:fill="FFFFFF"/>
        <w:rPr>
          <w:rFonts w:hint="eastAsia"/>
          <w:color w:val="000000"/>
        </w:rPr>
      </w:pPr>
      <w:r>
        <w:rPr>
          <w:rFonts w:hint="eastAsia"/>
          <w:color w:val="000000"/>
        </w:rPr>
        <w:t xml:space="preserve">　　（三十四）补齐县域商业基础设施短板，推动县乡村三级物流配送体系建设。积极争取国家县域商业体系建设项目资金支持，鼓励连锁商贸流通企业、电子商务平台等下沉农村，加强数字赋能，发展连锁经营和电子商务，拓展消费新业态新场景，打造乡镇商业集聚区。</w:t>
      </w:r>
      <w:r>
        <w:rPr>
          <w:rFonts w:hint="eastAsia"/>
          <w:color w:val="000000"/>
        </w:rPr>
        <w:lastRenderedPageBreak/>
        <w:t>整合各旗区邮政、供销、快递、商贸等物流资源，发挥连锁商贸流通企业自建物流优势，开展日用消费品、农资下乡和农产品进城等物流快递共同配送服务，降低物流成本。</w:t>
      </w:r>
    </w:p>
    <w:p w:rsidR="00591150" w:rsidRDefault="00591150" w:rsidP="00591150">
      <w:pPr>
        <w:shd w:val="clear" w:color="auto" w:fill="FFFFFF"/>
        <w:rPr>
          <w:rFonts w:hint="eastAsia"/>
          <w:color w:val="000000"/>
        </w:rPr>
      </w:pPr>
      <w:r>
        <w:rPr>
          <w:rFonts w:hint="eastAsia"/>
          <w:color w:val="000000"/>
        </w:rPr>
        <w:t xml:space="preserve">　　（三十五）增强农村产品上行动能。引导商贸、电商、快递、物流企业建设分拣、预冷、初加工、配送等商品化处理设施，加强标准和品牌应用，提高农村产品商品转化率。加强区域公用品牌培育力度，打造“黄河几字湾”“鄂尔多斯高原冷菜”“鄂托克前旗羊肉”“天牧朔方”等农畜产品区域公用品牌。</w:t>
      </w:r>
    </w:p>
    <w:p w:rsidR="00591150" w:rsidRDefault="00591150" w:rsidP="00591150">
      <w:pPr>
        <w:shd w:val="clear" w:color="auto" w:fill="FFFFFF"/>
        <w:rPr>
          <w:rFonts w:hint="eastAsia"/>
          <w:color w:val="000000"/>
        </w:rPr>
      </w:pPr>
      <w:r>
        <w:rPr>
          <w:rFonts w:hint="eastAsia"/>
          <w:color w:val="000000"/>
        </w:rPr>
        <w:t xml:space="preserve">　　（三十六）提高生活服务供给质量。引导农村邮政、供销、电商、商贸流通企业从传统批发、零售向综合性服务转变，整合购物、订餐、家政、职介、租赁、同城配送等服务，提高社区、村镇生活服务的便捷性和服务质量。支持各旗区建设农产品全渠道供应链平台，引导传统农产品生产企业运用互联网信息技术推进实体商业的数字化改造，实现线上线下融合，实现全渠道营销。探索农产品订单生产、参股分红等多重分配机制，把电商发展红利留给当地农民。</w:t>
      </w:r>
    </w:p>
    <w:p w:rsidR="00591150" w:rsidRDefault="00591150" w:rsidP="00591150">
      <w:pPr>
        <w:shd w:val="clear" w:color="auto" w:fill="FFFFFF"/>
        <w:rPr>
          <w:rFonts w:hint="eastAsia"/>
          <w:color w:val="000000"/>
        </w:rPr>
      </w:pPr>
      <w:r>
        <w:rPr>
          <w:rFonts w:hint="eastAsia"/>
          <w:color w:val="000000"/>
        </w:rPr>
        <w:t xml:space="preserve">　　九、推动物流业提质增效</w:t>
      </w:r>
    </w:p>
    <w:p w:rsidR="00591150" w:rsidRDefault="00591150" w:rsidP="00591150">
      <w:pPr>
        <w:shd w:val="clear" w:color="auto" w:fill="FFFFFF"/>
        <w:rPr>
          <w:rFonts w:hint="eastAsia"/>
          <w:color w:val="000000"/>
        </w:rPr>
      </w:pPr>
      <w:r>
        <w:rPr>
          <w:rFonts w:hint="eastAsia"/>
          <w:color w:val="000000"/>
        </w:rPr>
        <w:t xml:space="preserve">　　（三十七）加大对物流业的政策支持力度。对纳入自治区级物流枢纽并获得批复方案的设施给予一次性</w:t>
      </w:r>
      <w:r>
        <w:rPr>
          <w:rFonts w:hint="eastAsia"/>
          <w:color w:val="000000"/>
        </w:rPr>
        <w:t>50</w:t>
      </w:r>
      <w:r>
        <w:rPr>
          <w:rFonts w:hint="eastAsia"/>
          <w:color w:val="000000"/>
        </w:rPr>
        <w:t>万元补贴；对于纳入国家级物流枢纽并获得批复方案的设施给予</w:t>
      </w:r>
      <w:r>
        <w:rPr>
          <w:rFonts w:hint="eastAsia"/>
          <w:color w:val="000000"/>
        </w:rPr>
        <w:t>100</w:t>
      </w:r>
      <w:r>
        <w:rPr>
          <w:rFonts w:hint="eastAsia"/>
          <w:color w:val="000000"/>
        </w:rPr>
        <w:t>万元补贴；对于申报获批自治区级示范物流园区给予一次性奖励</w:t>
      </w:r>
      <w:r>
        <w:rPr>
          <w:rFonts w:hint="eastAsia"/>
          <w:color w:val="000000"/>
        </w:rPr>
        <w:t>50</w:t>
      </w:r>
      <w:r>
        <w:rPr>
          <w:rFonts w:hint="eastAsia"/>
          <w:color w:val="000000"/>
        </w:rPr>
        <w:t>万元。对于获得</w:t>
      </w:r>
      <w:r>
        <w:rPr>
          <w:rFonts w:hint="eastAsia"/>
          <w:color w:val="000000"/>
        </w:rPr>
        <w:t>5A</w:t>
      </w:r>
      <w:r>
        <w:rPr>
          <w:rFonts w:hint="eastAsia"/>
          <w:color w:val="000000"/>
        </w:rPr>
        <w:t>、</w:t>
      </w:r>
      <w:r>
        <w:rPr>
          <w:rFonts w:hint="eastAsia"/>
          <w:color w:val="000000"/>
        </w:rPr>
        <w:t>4A</w:t>
      </w:r>
      <w:r>
        <w:rPr>
          <w:rFonts w:hint="eastAsia"/>
          <w:color w:val="000000"/>
        </w:rPr>
        <w:t>、</w:t>
      </w:r>
      <w:r>
        <w:rPr>
          <w:rFonts w:hint="eastAsia"/>
          <w:color w:val="000000"/>
        </w:rPr>
        <w:t>3A</w:t>
      </w:r>
      <w:r>
        <w:rPr>
          <w:rFonts w:hint="eastAsia"/>
          <w:color w:val="000000"/>
        </w:rPr>
        <w:t>级物流企业称号分别给予一次性奖励</w:t>
      </w:r>
      <w:r>
        <w:rPr>
          <w:rFonts w:hint="eastAsia"/>
          <w:color w:val="000000"/>
        </w:rPr>
        <w:t>30</w:t>
      </w:r>
      <w:r>
        <w:rPr>
          <w:rFonts w:hint="eastAsia"/>
          <w:color w:val="000000"/>
        </w:rPr>
        <w:t>万元、</w:t>
      </w:r>
      <w:r>
        <w:rPr>
          <w:rFonts w:hint="eastAsia"/>
          <w:color w:val="000000"/>
        </w:rPr>
        <w:t>20</w:t>
      </w:r>
      <w:r>
        <w:rPr>
          <w:rFonts w:hint="eastAsia"/>
          <w:color w:val="000000"/>
        </w:rPr>
        <w:t>万元、</w:t>
      </w:r>
      <w:r>
        <w:rPr>
          <w:rFonts w:hint="eastAsia"/>
          <w:color w:val="000000"/>
        </w:rPr>
        <w:t>10</w:t>
      </w:r>
      <w:r>
        <w:rPr>
          <w:rFonts w:hint="eastAsia"/>
          <w:color w:val="000000"/>
        </w:rPr>
        <w:t>万元。</w:t>
      </w:r>
    </w:p>
    <w:p w:rsidR="00591150" w:rsidRDefault="00591150" w:rsidP="00591150">
      <w:pPr>
        <w:shd w:val="clear" w:color="auto" w:fill="FFFFFF"/>
        <w:rPr>
          <w:rFonts w:hint="eastAsia"/>
          <w:color w:val="000000"/>
        </w:rPr>
      </w:pPr>
      <w:r>
        <w:rPr>
          <w:rFonts w:hint="eastAsia"/>
          <w:color w:val="000000"/>
        </w:rPr>
        <w:t xml:space="preserve">　　（三十八）优化商贸流通基础设施布局，加快数字化建设，推动线上线下融合发展，形成更多商贸流通新平台新业态新模式。推动国家物流枢纽网络建设，实施多式联运示范工程。加强网络货运平台运行监测和动态管理。积极发展“互联网</w:t>
      </w:r>
      <w:r>
        <w:rPr>
          <w:rFonts w:hint="eastAsia"/>
          <w:color w:val="000000"/>
        </w:rPr>
        <w:t>+</w:t>
      </w:r>
      <w:r>
        <w:rPr>
          <w:rFonts w:hint="eastAsia"/>
          <w:color w:val="000000"/>
        </w:rPr>
        <w:t>运输服务”，实现人、车、货、线等物流要素精确匹配。</w:t>
      </w:r>
    </w:p>
    <w:p w:rsidR="00591150" w:rsidRDefault="00591150" w:rsidP="00591150">
      <w:pPr>
        <w:shd w:val="clear" w:color="auto" w:fill="FFFFFF"/>
        <w:rPr>
          <w:rFonts w:hint="eastAsia"/>
          <w:color w:val="000000"/>
        </w:rPr>
      </w:pPr>
      <w:r>
        <w:rPr>
          <w:rFonts w:hint="eastAsia"/>
          <w:color w:val="000000"/>
        </w:rPr>
        <w:t xml:space="preserve">　　（三十九）推动绿色物流发展。推广鄂尔多斯“绿色货运配送示范城市”成果，促进商贸物流节能低碳发展。支持在物流园区、批发市场、快递园区及分拨中心等建设充电基础设施。推广循环包装，推行实施货物包装和物流器具绿色化、减量化。</w:t>
      </w:r>
    </w:p>
    <w:p w:rsidR="00591150" w:rsidRDefault="00591150" w:rsidP="00591150">
      <w:pPr>
        <w:shd w:val="clear" w:color="auto" w:fill="FFFFFF"/>
        <w:rPr>
          <w:rFonts w:hint="eastAsia"/>
          <w:color w:val="000000"/>
        </w:rPr>
      </w:pPr>
      <w:r>
        <w:rPr>
          <w:rFonts w:hint="eastAsia"/>
          <w:color w:val="000000"/>
        </w:rPr>
        <w:t xml:space="preserve">　　（四十）大力发展第三方物流，支持数字化第三方物流交付平台建设，推动第三方物流产业科技和商业模式创新，培育一批有全球影响力的数字化平台企业和供应链企业，促进全社会物流降本增效。</w:t>
      </w:r>
    </w:p>
    <w:p w:rsidR="00591150" w:rsidRDefault="00591150" w:rsidP="00591150">
      <w:pPr>
        <w:shd w:val="clear" w:color="auto" w:fill="FFFFFF"/>
        <w:rPr>
          <w:rFonts w:hint="eastAsia"/>
          <w:color w:val="000000"/>
        </w:rPr>
      </w:pPr>
      <w:r>
        <w:rPr>
          <w:rFonts w:hint="eastAsia"/>
          <w:color w:val="000000"/>
        </w:rPr>
        <w:t xml:space="preserve">　　（四十一）推动我市商贸流通标准体系建设。围绕农产品流通、商贸物流、电子商务、家政服务业等重点领域研究制定先进适用的地方标准，积极推荐基础好、行业急需的地方标准、团体标准、企业标准上升为行业标准。会同市场监督管理局加强对国家级服务业</w:t>
      </w:r>
      <w:r>
        <w:rPr>
          <w:rFonts w:hint="eastAsia"/>
          <w:color w:val="000000"/>
        </w:rPr>
        <w:t>(</w:t>
      </w:r>
      <w:r>
        <w:rPr>
          <w:rFonts w:hint="eastAsia"/>
          <w:color w:val="000000"/>
        </w:rPr>
        <w:t>商贸流通专项</w:t>
      </w:r>
      <w:r>
        <w:rPr>
          <w:rFonts w:hint="eastAsia"/>
          <w:color w:val="000000"/>
        </w:rPr>
        <w:t>)</w:t>
      </w:r>
      <w:r>
        <w:rPr>
          <w:rFonts w:hint="eastAsia"/>
          <w:color w:val="000000"/>
        </w:rPr>
        <w:t>标准化试点的指导，及时总结经验，提升标准实施效能。</w:t>
      </w:r>
    </w:p>
    <w:p w:rsidR="00591150" w:rsidRDefault="00591150" w:rsidP="00591150">
      <w:pPr>
        <w:shd w:val="clear" w:color="auto" w:fill="FFFFFF"/>
        <w:rPr>
          <w:rFonts w:hint="eastAsia"/>
          <w:color w:val="000000"/>
        </w:rPr>
      </w:pPr>
      <w:r>
        <w:rPr>
          <w:rFonts w:hint="eastAsia"/>
          <w:color w:val="000000"/>
        </w:rPr>
        <w:t xml:space="preserve">　　十、提升家政服务水平</w:t>
      </w:r>
    </w:p>
    <w:p w:rsidR="00591150" w:rsidRDefault="00591150" w:rsidP="00591150">
      <w:pPr>
        <w:shd w:val="clear" w:color="auto" w:fill="FFFFFF"/>
        <w:rPr>
          <w:rFonts w:hint="eastAsia"/>
          <w:color w:val="000000"/>
        </w:rPr>
      </w:pPr>
      <w:r>
        <w:rPr>
          <w:rFonts w:hint="eastAsia"/>
          <w:color w:val="000000"/>
        </w:rPr>
        <w:t xml:space="preserve">　　（四十二）推进家政服务规范化、职业化。持续加强家政信用体系建设，引导和鼓励家政企业、家政从业人员在商务部家政信用网站登记，营造诚实守信的家政服务环境。</w:t>
      </w:r>
    </w:p>
    <w:p w:rsidR="00591150" w:rsidRDefault="00591150" w:rsidP="00591150">
      <w:pPr>
        <w:shd w:val="clear" w:color="auto" w:fill="FFFFFF"/>
        <w:rPr>
          <w:rFonts w:hint="eastAsia"/>
          <w:color w:val="000000"/>
        </w:rPr>
      </w:pPr>
      <w:r>
        <w:rPr>
          <w:rFonts w:hint="eastAsia"/>
          <w:color w:val="000000"/>
        </w:rPr>
        <w:t xml:space="preserve">　　（四十三）支持家政协会制定和完善服务标准，组织申报《家政服务提供标准体系》，推动家政企业规范和优化服务，增加高质量服务供给。</w:t>
      </w:r>
    </w:p>
    <w:p w:rsidR="00591150" w:rsidRDefault="00591150" w:rsidP="00591150">
      <w:pPr>
        <w:shd w:val="clear" w:color="auto" w:fill="FFFFFF"/>
        <w:rPr>
          <w:rFonts w:hint="eastAsia"/>
          <w:color w:val="000000"/>
        </w:rPr>
      </w:pPr>
      <w:r>
        <w:rPr>
          <w:rFonts w:hint="eastAsia"/>
          <w:color w:val="000000"/>
        </w:rPr>
        <w:t xml:space="preserve">　　（四十四）支持制定完善家政养老服务标准，举办育婴员、养老护理员、母婴护理等家政服务职业技能培训。</w:t>
      </w:r>
    </w:p>
    <w:p w:rsidR="00591150" w:rsidRDefault="00591150" w:rsidP="00591150">
      <w:pPr>
        <w:shd w:val="clear" w:color="auto" w:fill="FFFFFF"/>
        <w:rPr>
          <w:rFonts w:hint="eastAsia"/>
          <w:color w:val="000000"/>
        </w:rPr>
      </w:pPr>
      <w:r>
        <w:rPr>
          <w:rFonts w:hint="eastAsia"/>
          <w:color w:val="000000"/>
        </w:rPr>
        <w:t xml:space="preserve">　　十一、发展健康养老服务业</w:t>
      </w:r>
    </w:p>
    <w:p w:rsidR="00591150" w:rsidRDefault="00591150" w:rsidP="00591150">
      <w:pPr>
        <w:shd w:val="clear" w:color="auto" w:fill="FFFFFF"/>
        <w:rPr>
          <w:rFonts w:hint="eastAsia"/>
          <w:color w:val="000000"/>
        </w:rPr>
      </w:pPr>
      <w:r>
        <w:rPr>
          <w:rFonts w:hint="eastAsia"/>
          <w:color w:val="000000"/>
        </w:rPr>
        <w:t xml:space="preserve">　　（四十五）对社会办非营利性养老机构，按照新建、改扩建、租赁三种开办方式分别给予每张床位</w:t>
      </w:r>
      <w:r>
        <w:rPr>
          <w:rFonts w:hint="eastAsia"/>
          <w:color w:val="000000"/>
        </w:rPr>
        <w:t>(</w:t>
      </w:r>
      <w:r>
        <w:rPr>
          <w:rFonts w:hint="eastAsia"/>
          <w:color w:val="000000"/>
        </w:rPr>
        <w:t>含公共设施</w:t>
      </w:r>
      <w:r>
        <w:rPr>
          <w:rFonts w:hint="eastAsia"/>
          <w:color w:val="000000"/>
        </w:rPr>
        <w:t>30</w:t>
      </w:r>
      <w:r>
        <w:rPr>
          <w:rFonts w:hint="eastAsia"/>
          <w:color w:val="000000"/>
        </w:rPr>
        <w:t>平方米</w:t>
      </w:r>
      <w:r>
        <w:rPr>
          <w:rFonts w:hint="eastAsia"/>
          <w:color w:val="000000"/>
        </w:rPr>
        <w:t>)6000</w:t>
      </w:r>
      <w:r>
        <w:rPr>
          <w:rFonts w:hint="eastAsia"/>
          <w:color w:val="000000"/>
        </w:rPr>
        <w:t>元、</w:t>
      </w:r>
      <w:r>
        <w:rPr>
          <w:rFonts w:hint="eastAsia"/>
          <w:color w:val="000000"/>
        </w:rPr>
        <w:t>4000</w:t>
      </w:r>
      <w:r>
        <w:rPr>
          <w:rFonts w:hint="eastAsia"/>
          <w:color w:val="000000"/>
        </w:rPr>
        <w:t>元、</w:t>
      </w:r>
      <w:r>
        <w:rPr>
          <w:rFonts w:hint="eastAsia"/>
          <w:color w:val="000000"/>
        </w:rPr>
        <w:t>2000</w:t>
      </w:r>
      <w:r>
        <w:rPr>
          <w:rFonts w:hint="eastAsia"/>
          <w:color w:val="000000"/>
        </w:rPr>
        <w:t>元的一次性建设补贴，按机构等级和实际入住人数每张床位每月给予</w:t>
      </w:r>
      <w:r>
        <w:rPr>
          <w:rFonts w:hint="eastAsia"/>
          <w:color w:val="000000"/>
        </w:rPr>
        <w:t>100-300</w:t>
      </w:r>
      <w:r>
        <w:rPr>
          <w:rFonts w:hint="eastAsia"/>
          <w:color w:val="000000"/>
        </w:rPr>
        <w:t>元的运营补贴。</w:t>
      </w:r>
    </w:p>
    <w:p w:rsidR="00591150" w:rsidRDefault="00591150" w:rsidP="00591150">
      <w:pPr>
        <w:shd w:val="clear" w:color="auto" w:fill="FFFFFF"/>
        <w:rPr>
          <w:rFonts w:hint="eastAsia"/>
          <w:color w:val="000000"/>
        </w:rPr>
      </w:pPr>
      <w:r>
        <w:rPr>
          <w:rFonts w:hint="eastAsia"/>
          <w:color w:val="000000"/>
        </w:rPr>
        <w:t xml:space="preserve">　　十二、支持商务会展业发展</w:t>
      </w:r>
    </w:p>
    <w:p w:rsidR="00591150" w:rsidRDefault="00591150" w:rsidP="00591150">
      <w:pPr>
        <w:shd w:val="clear" w:color="auto" w:fill="FFFFFF"/>
        <w:rPr>
          <w:rFonts w:hint="eastAsia"/>
          <w:color w:val="000000"/>
        </w:rPr>
      </w:pPr>
      <w:r>
        <w:rPr>
          <w:rFonts w:hint="eastAsia"/>
          <w:color w:val="000000"/>
        </w:rPr>
        <w:t xml:space="preserve">　　（四十六）对举办周期相对固定、与我市主导产业链密切相关，且规模较大的专业展会</w:t>
      </w:r>
      <w:r>
        <w:rPr>
          <w:rFonts w:hint="eastAsia"/>
          <w:color w:val="000000"/>
        </w:rPr>
        <w:lastRenderedPageBreak/>
        <w:t>给予场地租金</w:t>
      </w:r>
      <w:r>
        <w:rPr>
          <w:rFonts w:hint="eastAsia"/>
          <w:color w:val="000000"/>
        </w:rPr>
        <w:t>50%</w:t>
      </w:r>
      <w:r>
        <w:rPr>
          <w:rFonts w:hint="eastAsia"/>
          <w:color w:val="000000"/>
        </w:rPr>
        <w:t>补贴。对收效明显、带动力大、增进我市第三产业发展的会展活动，奖励举办单位和组织者，组织</w:t>
      </w:r>
      <w:r>
        <w:rPr>
          <w:rFonts w:hint="eastAsia"/>
          <w:color w:val="000000"/>
        </w:rPr>
        <w:t>200</w:t>
      </w:r>
      <w:r>
        <w:rPr>
          <w:rFonts w:hint="eastAsia"/>
          <w:color w:val="000000"/>
        </w:rPr>
        <w:t>家以上参展商奖励</w:t>
      </w:r>
      <w:r>
        <w:rPr>
          <w:rFonts w:hint="eastAsia"/>
          <w:color w:val="000000"/>
        </w:rPr>
        <w:t>5</w:t>
      </w:r>
      <w:r>
        <w:rPr>
          <w:rFonts w:hint="eastAsia"/>
          <w:color w:val="000000"/>
        </w:rPr>
        <w:t>万元，组织</w:t>
      </w:r>
      <w:r>
        <w:rPr>
          <w:rFonts w:hint="eastAsia"/>
          <w:color w:val="000000"/>
        </w:rPr>
        <w:t>400</w:t>
      </w:r>
      <w:r>
        <w:rPr>
          <w:rFonts w:hint="eastAsia"/>
          <w:color w:val="000000"/>
        </w:rPr>
        <w:t>家以上参展商奖励</w:t>
      </w:r>
      <w:r>
        <w:rPr>
          <w:rFonts w:hint="eastAsia"/>
          <w:color w:val="000000"/>
        </w:rPr>
        <w:t>10</w:t>
      </w:r>
      <w:r>
        <w:rPr>
          <w:rFonts w:hint="eastAsia"/>
          <w:color w:val="000000"/>
        </w:rPr>
        <w:t>万元，组织</w:t>
      </w:r>
      <w:r>
        <w:rPr>
          <w:rFonts w:hint="eastAsia"/>
          <w:color w:val="000000"/>
        </w:rPr>
        <w:t>800</w:t>
      </w:r>
      <w:r>
        <w:rPr>
          <w:rFonts w:hint="eastAsia"/>
          <w:color w:val="000000"/>
        </w:rPr>
        <w:t>家以上参展商奖励</w:t>
      </w:r>
      <w:r>
        <w:rPr>
          <w:rFonts w:hint="eastAsia"/>
          <w:color w:val="000000"/>
        </w:rPr>
        <w:t>20</w:t>
      </w:r>
      <w:r>
        <w:rPr>
          <w:rFonts w:hint="eastAsia"/>
          <w:color w:val="000000"/>
        </w:rPr>
        <w:t>万元。</w:t>
      </w:r>
    </w:p>
    <w:p w:rsidR="00591150" w:rsidRDefault="00591150" w:rsidP="00591150">
      <w:pPr>
        <w:shd w:val="clear" w:color="auto" w:fill="FFFFFF"/>
        <w:rPr>
          <w:rFonts w:hint="eastAsia"/>
          <w:color w:val="000000"/>
        </w:rPr>
      </w:pPr>
      <w:r>
        <w:rPr>
          <w:rFonts w:hint="eastAsia"/>
          <w:color w:val="000000"/>
        </w:rPr>
        <w:t xml:space="preserve">　　（四十七）积极引导会展业行业协会、会展企业与国内外知名展览机构、行业协会、展览企业建立交流合作机制，积极引进优质展览项目在我市举办，通过深化交流与合作，提升我市会展业发展和服务水平。</w:t>
      </w:r>
    </w:p>
    <w:p w:rsidR="00591150" w:rsidRDefault="00591150" w:rsidP="00591150">
      <w:pPr>
        <w:shd w:val="clear" w:color="auto" w:fill="FFFFFF"/>
        <w:rPr>
          <w:rFonts w:hint="eastAsia"/>
          <w:color w:val="000000"/>
        </w:rPr>
      </w:pPr>
      <w:r>
        <w:rPr>
          <w:rFonts w:hint="eastAsia"/>
          <w:color w:val="000000"/>
        </w:rPr>
        <w:t xml:space="preserve">　　十三、推动特色街区建设工作</w:t>
      </w:r>
    </w:p>
    <w:p w:rsidR="00591150" w:rsidRDefault="00591150" w:rsidP="00591150">
      <w:pPr>
        <w:shd w:val="clear" w:color="auto" w:fill="FFFFFF"/>
        <w:rPr>
          <w:rFonts w:hint="eastAsia"/>
          <w:color w:val="000000"/>
        </w:rPr>
      </w:pPr>
      <w:r>
        <w:rPr>
          <w:rFonts w:hint="eastAsia"/>
          <w:color w:val="000000"/>
        </w:rPr>
        <w:t xml:space="preserve">　　（四十八）积极推进自治区级步行街创建工作。依托现有步行街、商圈、百货商场等商业载体，激活夜间消费。对申报成为自治区级步行街升级改造项目给予项目实施单位</w:t>
      </w:r>
      <w:r>
        <w:rPr>
          <w:rFonts w:hint="eastAsia"/>
          <w:color w:val="000000"/>
        </w:rPr>
        <w:t>200</w:t>
      </w:r>
      <w:r>
        <w:rPr>
          <w:rFonts w:hint="eastAsia"/>
          <w:color w:val="000000"/>
        </w:rPr>
        <w:t>万元奖励，用于设施改造和业态升级。</w:t>
      </w:r>
    </w:p>
    <w:p w:rsidR="00591150" w:rsidRDefault="00591150" w:rsidP="00591150">
      <w:pPr>
        <w:shd w:val="clear" w:color="auto" w:fill="FFFFFF"/>
        <w:rPr>
          <w:rFonts w:hint="eastAsia"/>
          <w:color w:val="000000"/>
        </w:rPr>
      </w:pPr>
      <w:r>
        <w:rPr>
          <w:rFonts w:hint="eastAsia"/>
          <w:color w:val="000000"/>
        </w:rPr>
        <w:t xml:space="preserve">　　十四、促进老字号品牌创新发展</w:t>
      </w:r>
    </w:p>
    <w:p w:rsidR="00591150" w:rsidRDefault="00591150" w:rsidP="00591150">
      <w:pPr>
        <w:shd w:val="clear" w:color="auto" w:fill="FFFFFF"/>
        <w:rPr>
          <w:rFonts w:hint="eastAsia"/>
          <w:color w:val="000000"/>
        </w:rPr>
      </w:pPr>
      <w:r>
        <w:rPr>
          <w:rFonts w:hint="eastAsia"/>
          <w:color w:val="000000"/>
        </w:rPr>
        <w:t xml:space="preserve">　　（四十九）加大老字号品牌保护力度，筑牢品牌根基，建立创新机制，激发创新活力，健全传承体系，维系文化脉络，优化发展环境，培育发展动能，建设民族自主品牌、弘扬优秀传统文化。对自治区老字号品牌企业给予</w:t>
      </w:r>
      <w:r>
        <w:rPr>
          <w:rFonts w:hint="eastAsia"/>
          <w:color w:val="000000"/>
        </w:rPr>
        <w:t>10</w:t>
      </w:r>
      <w:r>
        <w:rPr>
          <w:rFonts w:hint="eastAsia"/>
          <w:color w:val="000000"/>
        </w:rPr>
        <w:t>万元奖励，对申报为中华老字号品牌企业给予</w:t>
      </w:r>
      <w:r>
        <w:rPr>
          <w:rFonts w:hint="eastAsia"/>
          <w:color w:val="000000"/>
        </w:rPr>
        <w:t>20</w:t>
      </w:r>
      <w:r>
        <w:rPr>
          <w:rFonts w:hint="eastAsia"/>
          <w:color w:val="000000"/>
        </w:rPr>
        <w:t>万元奖励。</w:t>
      </w:r>
    </w:p>
    <w:p w:rsidR="00591150" w:rsidRDefault="00591150" w:rsidP="00591150">
      <w:pPr>
        <w:shd w:val="clear" w:color="auto" w:fill="FFFFFF"/>
        <w:rPr>
          <w:rFonts w:hint="eastAsia"/>
          <w:color w:val="000000"/>
        </w:rPr>
      </w:pPr>
      <w:r>
        <w:rPr>
          <w:rFonts w:hint="eastAsia"/>
          <w:color w:val="000000"/>
        </w:rPr>
        <w:t xml:space="preserve">　　十五、推进内外贸一体化发展</w:t>
      </w:r>
    </w:p>
    <w:p w:rsidR="00591150" w:rsidRDefault="00591150" w:rsidP="00591150">
      <w:pPr>
        <w:shd w:val="clear" w:color="auto" w:fill="FFFFFF"/>
        <w:rPr>
          <w:rFonts w:hint="eastAsia"/>
          <w:color w:val="000000"/>
        </w:rPr>
      </w:pPr>
      <w:r>
        <w:rPr>
          <w:rFonts w:hint="eastAsia"/>
          <w:color w:val="000000"/>
        </w:rPr>
        <w:t xml:space="preserve">　　（五十）实施商品市场优化升级专项行动计划，推进内外贸一体化发展。支持商品市场“走出去”</w:t>
      </w:r>
      <w:r>
        <w:rPr>
          <w:rFonts w:hint="eastAsia"/>
          <w:color w:val="000000"/>
        </w:rPr>
        <w:t>,</w:t>
      </w:r>
      <w:r>
        <w:rPr>
          <w:rFonts w:hint="eastAsia"/>
          <w:color w:val="000000"/>
        </w:rPr>
        <w:t>探索与境外经贸合作区优势互补、联动发展。鼓励商品市场与跨境电商综试区协作，发展跨境电商。鼓励商品市场组织产销对接活动，按照“同线同标同质”要求，支持出口产品转内销。</w:t>
      </w:r>
    </w:p>
    <w:p w:rsidR="00591150" w:rsidRDefault="00591150" w:rsidP="00591150">
      <w:pPr>
        <w:shd w:val="clear" w:color="auto" w:fill="FFFFFF"/>
        <w:rPr>
          <w:rFonts w:hint="eastAsia"/>
          <w:color w:val="000000"/>
        </w:rPr>
      </w:pPr>
      <w:r>
        <w:rPr>
          <w:rFonts w:hint="eastAsia"/>
          <w:color w:val="000000"/>
        </w:rPr>
        <w:t xml:space="preserve">　　政策措施自印发之日起执行，有效期至</w:t>
      </w:r>
      <w:r>
        <w:rPr>
          <w:rFonts w:hint="eastAsia"/>
          <w:color w:val="000000"/>
        </w:rPr>
        <w:t>2023</w:t>
      </w:r>
      <w:r>
        <w:rPr>
          <w:rFonts w:hint="eastAsia"/>
          <w:color w:val="000000"/>
        </w:rPr>
        <w:t>年</w:t>
      </w:r>
      <w:r>
        <w:rPr>
          <w:rFonts w:hint="eastAsia"/>
          <w:color w:val="000000"/>
        </w:rPr>
        <w:t>12</w:t>
      </w:r>
      <w:r>
        <w:rPr>
          <w:rFonts w:hint="eastAsia"/>
          <w:color w:val="000000"/>
        </w:rPr>
        <w:t>月</w:t>
      </w:r>
      <w:r>
        <w:rPr>
          <w:rFonts w:hint="eastAsia"/>
          <w:color w:val="000000"/>
        </w:rPr>
        <w:t>31</w:t>
      </w:r>
      <w:r>
        <w:rPr>
          <w:rFonts w:hint="eastAsia"/>
          <w:color w:val="000000"/>
        </w:rPr>
        <w:t>日，所需财政补贴资金按照市、旗区两级事权分级承担。政策措施同时符合国家或自治区政策的，按照“就高不就低”的原则，不重叠进行奖励。</w:t>
      </w:r>
    </w:p>
    <w:p w:rsidR="00E1722E" w:rsidRPr="00020B20" w:rsidRDefault="00E1722E" w:rsidP="00591150">
      <w:bookmarkStart w:id="0" w:name="_GoBack"/>
      <w:bookmarkEnd w:id="0"/>
    </w:p>
    <w:sectPr w:rsidR="00E1722E" w:rsidRPr="00020B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D2"/>
    <w:rsid w:val="00020B20"/>
    <w:rsid w:val="001939D2"/>
    <w:rsid w:val="005243CC"/>
    <w:rsid w:val="00591150"/>
    <w:rsid w:val="00E1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902">
      <w:bodyDiv w:val="1"/>
      <w:marLeft w:val="0"/>
      <w:marRight w:val="0"/>
      <w:marTop w:val="0"/>
      <w:marBottom w:val="0"/>
      <w:divBdr>
        <w:top w:val="none" w:sz="0" w:space="0" w:color="auto"/>
        <w:left w:val="none" w:sz="0" w:space="0" w:color="auto"/>
        <w:bottom w:val="none" w:sz="0" w:space="0" w:color="auto"/>
        <w:right w:val="none" w:sz="0" w:space="0" w:color="auto"/>
      </w:divBdr>
      <w:divsChild>
        <w:div w:id="397673337">
          <w:marLeft w:val="0"/>
          <w:marRight w:val="0"/>
          <w:marTop w:val="0"/>
          <w:marBottom w:val="0"/>
          <w:divBdr>
            <w:top w:val="none" w:sz="0" w:space="0" w:color="auto"/>
            <w:left w:val="none" w:sz="0" w:space="0" w:color="auto"/>
            <w:bottom w:val="none" w:sz="0" w:space="0" w:color="auto"/>
            <w:right w:val="none" w:sz="0" w:space="0" w:color="auto"/>
          </w:divBdr>
        </w:div>
        <w:div w:id="1104575169">
          <w:marLeft w:val="0"/>
          <w:marRight w:val="0"/>
          <w:marTop w:val="0"/>
          <w:marBottom w:val="0"/>
          <w:divBdr>
            <w:top w:val="none" w:sz="0" w:space="0" w:color="auto"/>
            <w:left w:val="none" w:sz="0" w:space="0" w:color="auto"/>
            <w:bottom w:val="none" w:sz="0" w:space="0" w:color="auto"/>
            <w:right w:val="none" w:sz="0" w:space="0" w:color="auto"/>
          </w:divBdr>
        </w:div>
        <w:div w:id="1570072989">
          <w:marLeft w:val="0"/>
          <w:marRight w:val="0"/>
          <w:marTop w:val="0"/>
          <w:marBottom w:val="0"/>
          <w:divBdr>
            <w:top w:val="none" w:sz="0" w:space="0" w:color="auto"/>
            <w:left w:val="none" w:sz="0" w:space="0" w:color="auto"/>
            <w:bottom w:val="none" w:sz="0" w:space="0" w:color="auto"/>
            <w:right w:val="none" w:sz="0" w:space="0" w:color="auto"/>
          </w:divBdr>
        </w:div>
        <w:div w:id="1458445714">
          <w:marLeft w:val="0"/>
          <w:marRight w:val="0"/>
          <w:marTop w:val="0"/>
          <w:marBottom w:val="0"/>
          <w:divBdr>
            <w:top w:val="none" w:sz="0" w:space="0" w:color="auto"/>
            <w:left w:val="none" w:sz="0" w:space="0" w:color="auto"/>
            <w:bottom w:val="none" w:sz="0" w:space="0" w:color="auto"/>
            <w:right w:val="none" w:sz="0" w:space="0" w:color="auto"/>
          </w:divBdr>
        </w:div>
        <w:div w:id="2025932687">
          <w:marLeft w:val="0"/>
          <w:marRight w:val="0"/>
          <w:marTop w:val="0"/>
          <w:marBottom w:val="0"/>
          <w:divBdr>
            <w:top w:val="none" w:sz="0" w:space="0" w:color="auto"/>
            <w:left w:val="none" w:sz="0" w:space="0" w:color="auto"/>
            <w:bottom w:val="none" w:sz="0" w:space="0" w:color="auto"/>
            <w:right w:val="none" w:sz="0" w:space="0" w:color="auto"/>
          </w:divBdr>
        </w:div>
        <w:div w:id="1482388834">
          <w:marLeft w:val="0"/>
          <w:marRight w:val="0"/>
          <w:marTop w:val="0"/>
          <w:marBottom w:val="0"/>
          <w:divBdr>
            <w:top w:val="none" w:sz="0" w:space="0" w:color="auto"/>
            <w:left w:val="none" w:sz="0" w:space="0" w:color="auto"/>
            <w:bottom w:val="none" w:sz="0" w:space="0" w:color="auto"/>
            <w:right w:val="none" w:sz="0" w:space="0" w:color="auto"/>
          </w:divBdr>
        </w:div>
        <w:div w:id="1611157615">
          <w:marLeft w:val="0"/>
          <w:marRight w:val="0"/>
          <w:marTop w:val="0"/>
          <w:marBottom w:val="0"/>
          <w:divBdr>
            <w:top w:val="none" w:sz="0" w:space="0" w:color="auto"/>
            <w:left w:val="none" w:sz="0" w:space="0" w:color="auto"/>
            <w:bottom w:val="none" w:sz="0" w:space="0" w:color="auto"/>
            <w:right w:val="none" w:sz="0" w:space="0" w:color="auto"/>
          </w:divBdr>
        </w:div>
        <w:div w:id="1648438705">
          <w:marLeft w:val="0"/>
          <w:marRight w:val="0"/>
          <w:marTop w:val="0"/>
          <w:marBottom w:val="0"/>
          <w:divBdr>
            <w:top w:val="none" w:sz="0" w:space="0" w:color="auto"/>
            <w:left w:val="none" w:sz="0" w:space="0" w:color="auto"/>
            <w:bottom w:val="none" w:sz="0" w:space="0" w:color="auto"/>
            <w:right w:val="none" w:sz="0" w:space="0" w:color="auto"/>
          </w:divBdr>
        </w:div>
        <w:div w:id="1819221691">
          <w:marLeft w:val="0"/>
          <w:marRight w:val="0"/>
          <w:marTop w:val="0"/>
          <w:marBottom w:val="0"/>
          <w:divBdr>
            <w:top w:val="none" w:sz="0" w:space="0" w:color="auto"/>
            <w:left w:val="none" w:sz="0" w:space="0" w:color="auto"/>
            <w:bottom w:val="none" w:sz="0" w:space="0" w:color="auto"/>
            <w:right w:val="none" w:sz="0" w:space="0" w:color="auto"/>
          </w:divBdr>
        </w:div>
        <w:div w:id="1961185983">
          <w:marLeft w:val="0"/>
          <w:marRight w:val="0"/>
          <w:marTop w:val="0"/>
          <w:marBottom w:val="0"/>
          <w:divBdr>
            <w:top w:val="none" w:sz="0" w:space="0" w:color="auto"/>
            <w:left w:val="none" w:sz="0" w:space="0" w:color="auto"/>
            <w:bottom w:val="none" w:sz="0" w:space="0" w:color="auto"/>
            <w:right w:val="none" w:sz="0" w:space="0" w:color="auto"/>
          </w:divBdr>
        </w:div>
        <w:div w:id="206451563">
          <w:marLeft w:val="0"/>
          <w:marRight w:val="0"/>
          <w:marTop w:val="0"/>
          <w:marBottom w:val="0"/>
          <w:divBdr>
            <w:top w:val="none" w:sz="0" w:space="0" w:color="auto"/>
            <w:left w:val="none" w:sz="0" w:space="0" w:color="auto"/>
            <w:bottom w:val="none" w:sz="0" w:space="0" w:color="auto"/>
            <w:right w:val="none" w:sz="0" w:space="0" w:color="auto"/>
          </w:divBdr>
        </w:div>
        <w:div w:id="827524022">
          <w:marLeft w:val="0"/>
          <w:marRight w:val="0"/>
          <w:marTop w:val="0"/>
          <w:marBottom w:val="0"/>
          <w:divBdr>
            <w:top w:val="none" w:sz="0" w:space="0" w:color="auto"/>
            <w:left w:val="none" w:sz="0" w:space="0" w:color="auto"/>
            <w:bottom w:val="none" w:sz="0" w:space="0" w:color="auto"/>
            <w:right w:val="none" w:sz="0" w:space="0" w:color="auto"/>
          </w:divBdr>
        </w:div>
        <w:div w:id="1854568978">
          <w:marLeft w:val="0"/>
          <w:marRight w:val="0"/>
          <w:marTop w:val="0"/>
          <w:marBottom w:val="0"/>
          <w:divBdr>
            <w:top w:val="none" w:sz="0" w:space="0" w:color="auto"/>
            <w:left w:val="none" w:sz="0" w:space="0" w:color="auto"/>
            <w:bottom w:val="none" w:sz="0" w:space="0" w:color="auto"/>
            <w:right w:val="none" w:sz="0" w:space="0" w:color="auto"/>
          </w:divBdr>
        </w:div>
        <w:div w:id="717825651">
          <w:marLeft w:val="0"/>
          <w:marRight w:val="0"/>
          <w:marTop w:val="0"/>
          <w:marBottom w:val="0"/>
          <w:divBdr>
            <w:top w:val="none" w:sz="0" w:space="0" w:color="auto"/>
            <w:left w:val="none" w:sz="0" w:space="0" w:color="auto"/>
            <w:bottom w:val="none" w:sz="0" w:space="0" w:color="auto"/>
            <w:right w:val="none" w:sz="0" w:space="0" w:color="auto"/>
          </w:divBdr>
        </w:div>
        <w:div w:id="298649118">
          <w:marLeft w:val="0"/>
          <w:marRight w:val="0"/>
          <w:marTop w:val="0"/>
          <w:marBottom w:val="0"/>
          <w:divBdr>
            <w:top w:val="none" w:sz="0" w:space="0" w:color="auto"/>
            <w:left w:val="none" w:sz="0" w:space="0" w:color="auto"/>
            <w:bottom w:val="none" w:sz="0" w:space="0" w:color="auto"/>
            <w:right w:val="none" w:sz="0" w:space="0" w:color="auto"/>
          </w:divBdr>
        </w:div>
        <w:div w:id="762650677">
          <w:marLeft w:val="0"/>
          <w:marRight w:val="0"/>
          <w:marTop w:val="0"/>
          <w:marBottom w:val="0"/>
          <w:divBdr>
            <w:top w:val="none" w:sz="0" w:space="0" w:color="auto"/>
            <w:left w:val="none" w:sz="0" w:space="0" w:color="auto"/>
            <w:bottom w:val="none" w:sz="0" w:space="0" w:color="auto"/>
            <w:right w:val="none" w:sz="0" w:space="0" w:color="auto"/>
          </w:divBdr>
        </w:div>
        <w:div w:id="797378589">
          <w:marLeft w:val="0"/>
          <w:marRight w:val="0"/>
          <w:marTop w:val="0"/>
          <w:marBottom w:val="0"/>
          <w:divBdr>
            <w:top w:val="none" w:sz="0" w:space="0" w:color="auto"/>
            <w:left w:val="none" w:sz="0" w:space="0" w:color="auto"/>
            <w:bottom w:val="none" w:sz="0" w:space="0" w:color="auto"/>
            <w:right w:val="none" w:sz="0" w:space="0" w:color="auto"/>
          </w:divBdr>
        </w:div>
        <w:div w:id="1147935760">
          <w:marLeft w:val="0"/>
          <w:marRight w:val="0"/>
          <w:marTop w:val="0"/>
          <w:marBottom w:val="0"/>
          <w:divBdr>
            <w:top w:val="none" w:sz="0" w:space="0" w:color="auto"/>
            <w:left w:val="none" w:sz="0" w:space="0" w:color="auto"/>
            <w:bottom w:val="none" w:sz="0" w:space="0" w:color="auto"/>
            <w:right w:val="none" w:sz="0" w:space="0" w:color="auto"/>
          </w:divBdr>
        </w:div>
        <w:div w:id="302466815">
          <w:marLeft w:val="0"/>
          <w:marRight w:val="0"/>
          <w:marTop w:val="0"/>
          <w:marBottom w:val="0"/>
          <w:divBdr>
            <w:top w:val="none" w:sz="0" w:space="0" w:color="auto"/>
            <w:left w:val="none" w:sz="0" w:space="0" w:color="auto"/>
            <w:bottom w:val="none" w:sz="0" w:space="0" w:color="auto"/>
            <w:right w:val="none" w:sz="0" w:space="0" w:color="auto"/>
          </w:divBdr>
        </w:div>
        <w:div w:id="980188598">
          <w:marLeft w:val="0"/>
          <w:marRight w:val="0"/>
          <w:marTop w:val="0"/>
          <w:marBottom w:val="0"/>
          <w:divBdr>
            <w:top w:val="none" w:sz="0" w:space="0" w:color="auto"/>
            <w:left w:val="none" w:sz="0" w:space="0" w:color="auto"/>
            <w:bottom w:val="none" w:sz="0" w:space="0" w:color="auto"/>
            <w:right w:val="none" w:sz="0" w:space="0" w:color="auto"/>
          </w:divBdr>
        </w:div>
        <w:div w:id="1325166647">
          <w:marLeft w:val="0"/>
          <w:marRight w:val="0"/>
          <w:marTop w:val="0"/>
          <w:marBottom w:val="0"/>
          <w:divBdr>
            <w:top w:val="none" w:sz="0" w:space="0" w:color="auto"/>
            <w:left w:val="none" w:sz="0" w:space="0" w:color="auto"/>
            <w:bottom w:val="none" w:sz="0" w:space="0" w:color="auto"/>
            <w:right w:val="none" w:sz="0" w:space="0" w:color="auto"/>
          </w:divBdr>
        </w:div>
      </w:divsChild>
    </w:div>
    <w:div w:id="468594480">
      <w:bodyDiv w:val="1"/>
      <w:marLeft w:val="0"/>
      <w:marRight w:val="0"/>
      <w:marTop w:val="0"/>
      <w:marBottom w:val="0"/>
      <w:divBdr>
        <w:top w:val="none" w:sz="0" w:space="0" w:color="auto"/>
        <w:left w:val="none" w:sz="0" w:space="0" w:color="auto"/>
        <w:bottom w:val="none" w:sz="0" w:space="0" w:color="auto"/>
        <w:right w:val="none" w:sz="0" w:space="0" w:color="auto"/>
      </w:divBdr>
      <w:divsChild>
        <w:div w:id="1314217040">
          <w:marLeft w:val="0"/>
          <w:marRight w:val="0"/>
          <w:marTop w:val="0"/>
          <w:marBottom w:val="0"/>
          <w:divBdr>
            <w:top w:val="none" w:sz="0" w:space="0" w:color="auto"/>
            <w:left w:val="none" w:sz="0" w:space="0" w:color="auto"/>
            <w:bottom w:val="none" w:sz="0" w:space="0" w:color="auto"/>
            <w:right w:val="none" w:sz="0" w:space="0" w:color="auto"/>
          </w:divBdr>
        </w:div>
        <w:div w:id="25907643">
          <w:marLeft w:val="0"/>
          <w:marRight w:val="0"/>
          <w:marTop w:val="0"/>
          <w:marBottom w:val="0"/>
          <w:divBdr>
            <w:top w:val="none" w:sz="0" w:space="0" w:color="auto"/>
            <w:left w:val="none" w:sz="0" w:space="0" w:color="auto"/>
            <w:bottom w:val="none" w:sz="0" w:space="0" w:color="auto"/>
            <w:right w:val="none" w:sz="0" w:space="0" w:color="auto"/>
          </w:divBdr>
        </w:div>
        <w:div w:id="289018836">
          <w:marLeft w:val="0"/>
          <w:marRight w:val="0"/>
          <w:marTop w:val="0"/>
          <w:marBottom w:val="0"/>
          <w:divBdr>
            <w:top w:val="none" w:sz="0" w:space="0" w:color="auto"/>
            <w:left w:val="none" w:sz="0" w:space="0" w:color="auto"/>
            <w:bottom w:val="none" w:sz="0" w:space="0" w:color="auto"/>
            <w:right w:val="none" w:sz="0" w:space="0" w:color="auto"/>
          </w:divBdr>
        </w:div>
        <w:div w:id="954171262">
          <w:marLeft w:val="0"/>
          <w:marRight w:val="0"/>
          <w:marTop w:val="0"/>
          <w:marBottom w:val="0"/>
          <w:divBdr>
            <w:top w:val="none" w:sz="0" w:space="0" w:color="auto"/>
            <w:left w:val="none" w:sz="0" w:space="0" w:color="auto"/>
            <w:bottom w:val="none" w:sz="0" w:space="0" w:color="auto"/>
            <w:right w:val="none" w:sz="0" w:space="0" w:color="auto"/>
          </w:divBdr>
        </w:div>
        <w:div w:id="695278020">
          <w:marLeft w:val="0"/>
          <w:marRight w:val="0"/>
          <w:marTop w:val="0"/>
          <w:marBottom w:val="0"/>
          <w:divBdr>
            <w:top w:val="none" w:sz="0" w:space="0" w:color="auto"/>
            <w:left w:val="none" w:sz="0" w:space="0" w:color="auto"/>
            <w:bottom w:val="none" w:sz="0" w:space="0" w:color="auto"/>
            <w:right w:val="none" w:sz="0" w:space="0" w:color="auto"/>
          </w:divBdr>
        </w:div>
        <w:div w:id="203098600">
          <w:marLeft w:val="0"/>
          <w:marRight w:val="0"/>
          <w:marTop w:val="0"/>
          <w:marBottom w:val="0"/>
          <w:divBdr>
            <w:top w:val="none" w:sz="0" w:space="0" w:color="auto"/>
            <w:left w:val="none" w:sz="0" w:space="0" w:color="auto"/>
            <w:bottom w:val="none" w:sz="0" w:space="0" w:color="auto"/>
            <w:right w:val="none" w:sz="0" w:space="0" w:color="auto"/>
          </w:divBdr>
        </w:div>
        <w:div w:id="495653958">
          <w:marLeft w:val="0"/>
          <w:marRight w:val="0"/>
          <w:marTop w:val="0"/>
          <w:marBottom w:val="0"/>
          <w:divBdr>
            <w:top w:val="none" w:sz="0" w:space="0" w:color="auto"/>
            <w:left w:val="none" w:sz="0" w:space="0" w:color="auto"/>
            <w:bottom w:val="none" w:sz="0" w:space="0" w:color="auto"/>
            <w:right w:val="none" w:sz="0" w:space="0" w:color="auto"/>
          </w:divBdr>
        </w:div>
        <w:div w:id="1081949467">
          <w:marLeft w:val="0"/>
          <w:marRight w:val="0"/>
          <w:marTop w:val="0"/>
          <w:marBottom w:val="0"/>
          <w:divBdr>
            <w:top w:val="none" w:sz="0" w:space="0" w:color="auto"/>
            <w:left w:val="none" w:sz="0" w:space="0" w:color="auto"/>
            <w:bottom w:val="none" w:sz="0" w:space="0" w:color="auto"/>
            <w:right w:val="none" w:sz="0" w:space="0" w:color="auto"/>
          </w:divBdr>
        </w:div>
        <w:div w:id="1488859185">
          <w:marLeft w:val="0"/>
          <w:marRight w:val="0"/>
          <w:marTop w:val="0"/>
          <w:marBottom w:val="0"/>
          <w:divBdr>
            <w:top w:val="none" w:sz="0" w:space="0" w:color="auto"/>
            <w:left w:val="none" w:sz="0" w:space="0" w:color="auto"/>
            <w:bottom w:val="none" w:sz="0" w:space="0" w:color="auto"/>
            <w:right w:val="none" w:sz="0" w:space="0" w:color="auto"/>
          </w:divBdr>
        </w:div>
        <w:div w:id="1465080108">
          <w:marLeft w:val="0"/>
          <w:marRight w:val="0"/>
          <w:marTop w:val="0"/>
          <w:marBottom w:val="0"/>
          <w:divBdr>
            <w:top w:val="none" w:sz="0" w:space="0" w:color="auto"/>
            <w:left w:val="none" w:sz="0" w:space="0" w:color="auto"/>
            <w:bottom w:val="none" w:sz="0" w:space="0" w:color="auto"/>
            <w:right w:val="none" w:sz="0" w:space="0" w:color="auto"/>
          </w:divBdr>
        </w:div>
        <w:div w:id="203635505">
          <w:marLeft w:val="0"/>
          <w:marRight w:val="0"/>
          <w:marTop w:val="0"/>
          <w:marBottom w:val="0"/>
          <w:divBdr>
            <w:top w:val="none" w:sz="0" w:space="0" w:color="auto"/>
            <w:left w:val="none" w:sz="0" w:space="0" w:color="auto"/>
            <w:bottom w:val="none" w:sz="0" w:space="0" w:color="auto"/>
            <w:right w:val="none" w:sz="0" w:space="0" w:color="auto"/>
          </w:divBdr>
        </w:div>
        <w:div w:id="1769498195">
          <w:marLeft w:val="0"/>
          <w:marRight w:val="0"/>
          <w:marTop w:val="0"/>
          <w:marBottom w:val="0"/>
          <w:divBdr>
            <w:top w:val="none" w:sz="0" w:space="0" w:color="auto"/>
            <w:left w:val="none" w:sz="0" w:space="0" w:color="auto"/>
            <w:bottom w:val="none" w:sz="0" w:space="0" w:color="auto"/>
            <w:right w:val="none" w:sz="0" w:space="0" w:color="auto"/>
          </w:divBdr>
        </w:div>
        <w:div w:id="343555690">
          <w:marLeft w:val="0"/>
          <w:marRight w:val="0"/>
          <w:marTop w:val="0"/>
          <w:marBottom w:val="0"/>
          <w:divBdr>
            <w:top w:val="none" w:sz="0" w:space="0" w:color="auto"/>
            <w:left w:val="none" w:sz="0" w:space="0" w:color="auto"/>
            <w:bottom w:val="none" w:sz="0" w:space="0" w:color="auto"/>
            <w:right w:val="none" w:sz="0" w:space="0" w:color="auto"/>
          </w:divBdr>
        </w:div>
        <w:div w:id="1985426676">
          <w:marLeft w:val="0"/>
          <w:marRight w:val="0"/>
          <w:marTop w:val="0"/>
          <w:marBottom w:val="0"/>
          <w:divBdr>
            <w:top w:val="none" w:sz="0" w:space="0" w:color="auto"/>
            <w:left w:val="none" w:sz="0" w:space="0" w:color="auto"/>
            <w:bottom w:val="none" w:sz="0" w:space="0" w:color="auto"/>
            <w:right w:val="none" w:sz="0" w:space="0" w:color="auto"/>
          </w:divBdr>
        </w:div>
        <w:div w:id="2084520210">
          <w:marLeft w:val="0"/>
          <w:marRight w:val="0"/>
          <w:marTop w:val="0"/>
          <w:marBottom w:val="0"/>
          <w:divBdr>
            <w:top w:val="none" w:sz="0" w:space="0" w:color="auto"/>
            <w:left w:val="none" w:sz="0" w:space="0" w:color="auto"/>
            <w:bottom w:val="none" w:sz="0" w:space="0" w:color="auto"/>
            <w:right w:val="none" w:sz="0" w:space="0" w:color="auto"/>
          </w:divBdr>
        </w:div>
        <w:div w:id="1638292285">
          <w:marLeft w:val="0"/>
          <w:marRight w:val="0"/>
          <w:marTop w:val="0"/>
          <w:marBottom w:val="0"/>
          <w:divBdr>
            <w:top w:val="none" w:sz="0" w:space="0" w:color="auto"/>
            <w:left w:val="none" w:sz="0" w:space="0" w:color="auto"/>
            <w:bottom w:val="none" w:sz="0" w:space="0" w:color="auto"/>
            <w:right w:val="none" w:sz="0" w:space="0" w:color="auto"/>
          </w:divBdr>
        </w:div>
        <w:div w:id="1696148118">
          <w:marLeft w:val="0"/>
          <w:marRight w:val="0"/>
          <w:marTop w:val="0"/>
          <w:marBottom w:val="0"/>
          <w:divBdr>
            <w:top w:val="none" w:sz="0" w:space="0" w:color="auto"/>
            <w:left w:val="none" w:sz="0" w:space="0" w:color="auto"/>
            <w:bottom w:val="none" w:sz="0" w:space="0" w:color="auto"/>
            <w:right w:val="none" w:sz="0" w:space="0" w:color="auto"/>
          </w:divBdr>
        </w:div>
        <w:div w:id="1527401194">
          <w:marLeft w:val="0"/>
          <w:marRight w:val="0"/>
          <w:marTop w:val="0"/>
          <w:marBottom w:val="0"/>
          <w:divBdr>
            <w:top w:val="none" w:sz="0" w:space="0" w:color="auto"/>
            <w:left w:val="none" w:sz="0" w:space="0" w:color="auto"/>
            <w:bottom w:val="none" w:sz="0" w:space="0" w:color="auto"/>
            <w:right w:val="none" w:sz="0" w:space="0" w:color="auto"/>
          </w:divBdr>
        </w:div>
        <w:div w:id="2127188449">
          <w:marLeft w:val="0"/>
          <w:marRight w:val="0"/>
          <w:marTop w:val="0"/>
          <w:marBottom w:val="0"/>
          <w:divBdr>
            <w:top w:val="none" w:sz="0" w:space="0" w:color="auto"/>
            <w:left w:val="none" w:sz="0" w:space="0" w:color="auto"/>
            <w:bottom w:val="none" w:sz="0" w:space="0" w:color="auto"/>
            <w:right w:val="none" w:sz="0" w:space="0" w:color="auto"/>
          </w:divBdr>
        </w:div>
        <w:div w:id="1439518831">
          <w:marLeft w:val="0"/>
          <w:marRight w:val="0"/>
          <w:marTop w:val="0"/>
          <w:marBottom w:val="0"/>
          <w:divBdr>
            <w:top w:val="none" w:sz="0" w:space="0" w:color="auto"/>
            <w:left w:val="none" w:sz="0" w:space="0" w:color="auto"/>
            <w:bottom w:val="none" w:sz="0" w:space="0" w:color="auto"/>
            <w:right w:val="none" w:sz="0" w:space="0" w:color="auto"/>
          </w:divBdr>
        </w:div>
        <w:div w:id="1377587770">
          <w:marLeft w:val="0"/>
          <w:marRight w:val="0"/>
          <w:marTop w:val="0"/>
          <w:marBottom w:val="0"/>
          <w:divBdr>
            <w:top w:val="none" w:sz="0" w:space="0" w:color="auto"/>
            <w:left w:val="none" w:sz="0" w:space="0" w:color="auto"/>
            <w:bottom w:val="none" w:sz="0" w:space="0" w:color="auto"/>
            <w:right w:val="none" w:sz="0" w:space="0" w:color="auto"/>
          </w:divBdr>
        </w:div>
        <w:div w:id="726296820">
          <w:marLeft w:val="0"/>
          <w:marRight w:val="0"/>
          <w:marTop w:val="0"/>
          <w:marBottom w:val="0"/>
          <w:divBdr>
            <w:top w:val="none" w:sz="0" w:space="0" w:color="auto"/>
            <w:left w:val="none" w:sz="0" w:space="0" w:color="auto"/>
            <w:bottom w:val="none" w:sz="0" w:space="0" w:color="auto"/>
            <w:right w:val="none" w:sz="0" w:space="0" w:color="auto"/>
          </w:divBdr>
        </w:div>
        <w:div w:id="188372482">
          <w:marLeft w:val="0"/>
          <w:marRight w:val="0"/>
          <w:marTop w:val="0"/>
          <w:marBottom w:val="0"/>
          <w:divBdr>
            <w:top w:val="none" w:sz="0" w:space="0" w:color="auto"/>
            <w:left w:val="none" w:sz="0" w:space="0" w:color="auto"/>
            <w:bottom w:val="none" w:sz="0" w:space="0" w:color="auto"/>
            <w:right w:val="none" w:sz="0" w:space="0" w:color="auto"/>
          </w:divBdr>
        </w:div>
        <w:div w:id="634604728">
          <w:marLeft w:val="0"/>
          <w:marRight w:val="0"/>
          <w:marTop w:val="0"/>
          <w:marBottom w:val="0"/>
          <w:divBdr>
            <w:top w:val="none" w:sz="0" w:space="0" w:color="auto"/>
            <w:left w:val="none" w:sz="0" w:space="0" w:color="auto"/>
            <w:bottom w:val="none" w:sz="0" w:space="0" w:color="auto"/>
            <w:right w:val="none" w:sz="0" w:space="0" w:color="auto"/>
          </w:divBdr>
        </w:div>
        <w:div w:id="1317296174">
          <w:marLeft w:val="0"/>
          <w:marRight w:val="0"/>
          <w:marTop w:val="0"/>
          <w:marBottom w:val="0"/>
          <w:divBdr>
            <w:top w:val="none" w:sz="0" w:space="0" w:color="auto"/>
            <w:left w:val="none" w:sz="0" w:space="0" w:color="auto"/>
            <w:bottom w:val="none" w:sz="0" w:space="0" w:color="auto"/>
            <w:right w:val="none" w:sz="0" w:space="0" w:color="auto"/>
          </w:divBdr>
        </w:div>
        <w:div w:id="1917670564">
          <w:marLeft w:val="0"/>
          <w:marRight w:val="0"/>
          <w:marTop w:val="0"/>
          <w:marBottom w:val="0"/>
          <w:divBdr>
            <w:top w:val="none" w:sz="0" w:space="0" w:color="auto"/>
            <w:left w:val="none" w:sz="0" w:space="0" w:color="auto"/>
            <w:bottom w:val="none" w:sz="0" w:space="0" w:color="auto"/>
            <w:right w:val="none" w:sz="0" w:space="0" w:color="auto"/>
          </w:divBdr>
        </w:div>
        <w:div w:id="638455844">
          <w:marLeft w:val="0"/>
          <w:marRight w:val="0"/>
          <w:marTop w:val="0"/>
          <w:marBottom w:val="0"/>
          <w:divBdr>
            <w:top w:val="none" w:sz="0" w:space="0" w:color="auto"/>
            <w:left w:val="none" w:sz="0" w:space="0" w:color="auto"/>
            <w:bottom w:val="none" w:sz="0" w:space="0" w:color="auto"/>
            <w:right w:val="none" w:sz="0" w:space="0" w:color="auto"/>
          </w:divBdr>
        </w:div>
        <w:div w:id="1319656415">
          <w:marLeft w:val="0"/>
          <w:marRight w:val="0"/>
          <w:marTop w:val="0"/>
          <w:marBottom w:val="0"/>
          <w:divBdr>
            <w:top w:val="none" w:sz="0" w:space="0" w:color="auto"/>
            <w:left w:val="none" w:sz="0" w:space="0" w:color="auto"/>
            <w:bottom w:val="none" w:sz="0" w:space="0" w:color="auto"/>
            <w:right w:val="none" w:sz="0" w:space="0" w:color="auto"/>
          </w:divBdr>
        </w:div>
        <w:div w:id="535582423">
          <w:marLeft w:val="0"/>
          <w:marRight w:val="0"/>
          <w:marTop w:val="0"/>
          <w:marBottom w:val="0"/>
          <w:divBdr>
            <w:top w:val="none" w:sz="0" w:space="0" w:color="auto"/>
            <w:left w:val="none" w:sz="0" w:space="0" w:color="auto"/>
            <w:bottom w:val="none" w:sz="0" w:space="0" w:color="auto"/>
            <w:right w:val="none" w:sz="0" w:space="0" w:color="auto"/>
          </w:divBdr>
        </w:div>
        <w:div w:id="692414162">
          <w:marLeft w:val="0"/>
          <w:marRight w:val="0"/>
          <w:marTop w:val="0"/>
          <w:marBottom w:val="0"/>
          <w:divBdr>
            <w:top w:val="none" w:sz="0" w:space="0" w:color="auto"/>
            <w:left w:val="none" w:sz="0" w:space="0" w:color="auto"/>
            <w:bottom w:val="none" w:sz="0" w:space="0" w:color="auto"/>
            <w:right w:val="none" w:sz="0" w:space="0" w:color="auto"/>
          </w:divBdr>
        </w:div>
        <w:div w:id="937253292">
          <w:marLeft w:val="0"/>
          <w:marRight w:val="0"/>
          <w:marTop w:val="0"/>
          <w:marBottom w:val="0"/>
          <w:divBdr>
            <w:top w:val="none" w:sz="0" w:space="0" w:color="auto"/>
            <w:left w:val="none" w:sz="0" w:space="0" w:color="auto"/>
            <w:bottom w:val="none" w:sz="0" w:space="0" w:color="auto"/>
            <w:right w:val="none" w:sz="0" w:space="0" w:color="auto"/>
          </w:divBdr>
        </w:div>
        <w:div w:id="814637992">
          <w:marLeft w:val="0"/>
          <w:marRight w:val="0"/>
          <w:marTop w:val="0"/>
          <w:marBottom w:val="0"/>
          <w:divBdr>
            <w:top w:val="none" w:sz="0" w:space="0" w:color="auto"/>
            <w:left w:val="none" w:sz="0" w:space="0" w:color="auto"/>
            <w:bottom w:val="none" w:sz="0" w:space="0" w:color="auto"/>
            <w:right w:val="none" w:sz="0" w:space="0" w:color="auto"/>
          </w:divBdr>
        </w:div>
        <w:div w:id="1120102204">
          <w:marLeft w:val="0"/>
          <w:marRight w:val="0"/>
          <w:marTop w:val="0"/>
          <w:marBottom w:val="0"/>
          <w:divBdr>
            <w:top w:val="none" w:sz="0" w:space="0" w:color="auto"/>
            <w:left w:val="none" w:sz="0" w:space="0" w:color="auto"/>
            <w:bottom w:val="none" w:sz="0" w:space="0" w:color="auto"/>
            <w:right w:val="none" w:sz="0" w:space="0" w:color="auto"/>
          </w:divBdr>
        </w:div>
        <w:div w:id="119301380">
          <w:marLeft w:val="0"/>
          <w:marRight w:val="0"/>
          <w:marTop w:val="0"/>
          <w:marBottom w:val="0"/>
          <w:divBdr>
            <w:top w:val="none" w:sz="0" w:space="0" w:color="auto"/>
            <w:left w:val="none" w:sz="0" w:space="0" w:color="auto"/>
            <w:bottom w:val="none" w:sz="0" w:space="0" w:color="auto"/>
            <w:right w:val="none" w:sz="0" w:space="0" w:color="auto"/>
          </w:divBdr>
        </w:div>
        <w:div w:id="1755130830">
          <w:marLeft w:val="0"/>
          <w:marRight w:val="0"/>
          <w:marTop w:val="0"/>
          <w:marBottom w:val="0"/>
          <w:divBdr>
            <w:top w:val="none" w:sz="0" w:space="0" w:color="auto"/>
            <w:left w:val="none" w:sz="0" w:space="0" w:color="auto"/>
            <w:bottom w:val="none" w:sz="0" w:space="0" w:color="auto"/>
            <w:right w:val="none" w:sz="0" w:space="0" w:color="auto"/>
          </w:divBdr>
        </w:div>
        <w:div w:id="265578049">
          <w:marLeft w:val="0"/>
          <w:marRight w:val="0"/>
          <w:marTop w:val="0"/>
          <w:marBottom w:val="0"/>
          <w:divBdr>
            <w:top w:val="none" w:sz="0" w:space="0" w:color="auto"/>
            <w:left w:val="none" w:sz="0" w:space="0" w:color="auto"/>
            <w:bottom w:val="none" w:sz="0" w:space="0" w:color="auto"/>
            <w:right w:val="none" w:sz="0" w:space="0" w:color="auto"/>
          </w:divBdr>
        </w:div>
        <w:div w:id="1775595212">
          <w:marLeft w:val="0"/>
          <w:marRight w:val="0"/>
          <w:marTop w:val="0"/>
          <w:marBottom w:val="0"/>
          <w:divBdr>
            <w:top w:val="none" w:sz="0" w:space="0" w:color="auto"/>
            <w:left w:val="none" w:sz="0" w:space="0" w:color="auto"/>
            <w:bottom w:val="none" w:sz="0" w:space="0" w:color="auto"/>
            <w:right w:val="none" w:sz="0" w:space="0" w:color="auto"/>
          </w:divBdr>
        </w:div>
        <w:div w:id="782768420">
          <w:marLeft w:val="0"/>
          <w:marRight w:val="0"/>
          <w:marTop w:val="0"/>
          <w:marBottom w:val="0"/>
          <w:divBdr>
            <w:top w:val="none" w:sz="0" w:space="0" w:color="auto"/>
            <w:left w:val="none" w:sz="0" w:space="0" w:color="auto"/>
            <w:bottom w:val="none" w:sz="0" w:space="0" w:color="auto"/>
            <w:right w:val="none" w:sz="0" w:space="0" w:color="auto"/>
          </w:divBdr>
        </w:div>
        <w:div w:id="381247128">
          <w:marLeft w:val="0"/>
          <w:marRight w:val="0"/>
          <w:marTop w:val="0"/>
          <w:marBottom w:val="0"/>
          <w:divBdr>
            <w:top w:val="none" w:sz="0" w:space="0" w:color="auto"/>
            <w:left w:val="none" w:sz="0" w:space="0" w:color="auto"/>
            <w:bottom w:val="none" w:sz="0" w:space="0" w:color="auto"/>
            <w:right w:val="none" w:sz="0" w:space="0" w:color="auto"/>
          </w:divBdr>
        </w:div>
        <w:div w:id="284628539">
          <w:marLeft w:val="0"/>
          <w:marRight w:val="0"/>
          <w:marTop w:val="0"/>
          <w:marBottom w:val="0"/>
          <w:divBdr>
            <w:top w:val="none" w:sz="0" w:space="0" w:color="auto"/>
            <w:left w:val="none" w:sz="0" w:space="0" w:color="auto"/>
            <w:bottom w:val="none" w:sz="0" w:space="0" w:color="auto"/>
            <w:right w:val="none" w:sz="0" w:space="0" w:color="auto"/>
          </w:divBdr>
        </w:div>
        <w:div w:id="1821114484">
          <w:marLeft w:val="0"/>
          <w:marRight w:val="0"/>
          <w:marTop w:val="0"/>
          <w:marBottom w:val="0"/>
          <w:divBdr>
            <w:top w:val="none" w:sz="0" w:space="0" w:color="auto"/>
            <w:left w:val="none" w:sz="0" w:space="0" w:color="auto"/>
            <w:bottom w:val="none" w:sz="0" w:space="0" w:color="auto"/>
            <w:right w:val="none" w:sz="0" w:space="0" w:color="auto"/>
          </w:divBdr>
        </w:div>
        <w:div w:id="1583677714">
          <w:marLeft w:val="0"/>
          <w:marRight w:val="0"/>
          <w:marTop w:val="0"/>
          <w:marBottom w:val="0"/>
          <w:divBdr>
            <w:top w:val="none" w:sz="0" w:space="0" w:color="auto"/>
            <w:left w:val="none" w:sz="0" w:space="0" w:color="auto"/>
            <w:bottom w:val="none" w:sz="0" w:space="0" w:color="auto"/>
            <w:right w:val="none" w:sz="0" w:space="0" w:color="auto"/>
          </w:divBdr>
        </w:div>
        <w:div w:id="418795320">
          <w:marLeft w:val="0"/>
          <w:marRight w:val="0"/>
          <w:marTop w:val="0"/>
          <w:marBottom w:val="0"/>
          <w:divBdr>
            <w:top w:val="none" w:sz="0" w:space="0" w:color="auto"/>
            <w:left w:val="none" w:sz="0" w:space="0" w:color="auto"/>
            <w:bottom w:val="none" w:sz="0" w:space="0" w:color="auto"/>
            <w:right w:val="none" w:sz="0" w:space="0" w:color="auto"/>
          </w:divBdr>
        </w:div>
        <w:div w:id="696779118">
          <w:marLeft w:val="0"/>
          <w:marRight w:val="0"/>
          <w:marTop w:val="0"/>
          <w:marBottom w:val="0"/>
          <w:divBdr>
            <w:top w:val="none" w:sz="0" w:space="0" w:color="auto"/>
            <w:left w:val="none" w:sz="0" w:space="0" w:color="auto"/>
            <w:bottom w:val="none" w:sz="0" w:space="0" w:color="auto"/>
            <w:right w:val="none" w:sz="0" w:space="0" w:color="auto"/>
          </w:divBdr>
        </w:div>
        <w:div w:id="1718122131">
          <w:marLeft w:val="0"/>
          <w:marRight w:val="0"/>
          <w:marTop w:val="0"/>
          <w:marBottom w:val="0"/>
          <w:divBdr>
            <w:top w:val="none" w:sz="0" w:space="0" w:color="auto"/>
            <w:left w:val="none" w:sz="0" w:space="0" w:color="auto"/>
            <w:bottom w:val="none" w:sz="0" w:space="0" w:color="auto"/>
            <w:right w:val="none" w:sz="0" w:space="0" w:color="auto"/>
          </w:divBdr>
        </w:div>
        <w:div w:id="568536522">
          <w:marLeft w:val="0"/>
          <w:marRight w:val="0"/>
          <w:marTop w:val="0"/>
          <w:marBottom w:val="0"/>
          <w:divBdr>
            <w:top w:val="none" w:sz="0" w:space="0" w:color="auto"/>
            <w:left w:val="none" w:sz="0" w:space="0" w:color="auto"/>
            <w:bottom w:val="none" w:sz="0" w:space="0" w:color="auto"/>
            <w:right w:val="none" w:sz="0" w:space="0" w:color="auto"/>
          </w:divBdr>
        </w:div>
        <w:div w:id="829755890">
          <w:marLeft w:val="0"/>
          <w:marRight w:val="0"/>
          <w:marTop w:val="0"/>
          <w:marBottom w:val="0"/>
          <w:divBdr>
            <w:top w:val="none" w:sz="0" w:space="0" w:color="auto"/>
            <w:left w:val="none" w:sz="0" w:space="0" w:color="auto"/>
            <w:bottom w:val="none" w:sz="0" w:space="0" w:color="auto"/>
            <w:right w:val="none" w:sz="0" w:space="0" w:color="auto"/>
          </w:divBdr>
        </w:div>
        <w:div w:id="2005819323">
          <w:marLeft w:val="0"/>
          <w:marRight w:val="0"/>
          <w:marTop w:val="0"/>
          <w:marBottom w:val="0"/>
          <w:divBdr>
            <w:top w:val="none" w:sz="0" w:space="0" w:color="auto"/>
            <w:left w:val="none" w:sz="0" w:space="0" w:color="auto"/>
            <w:bottom w:val="none" w:sz="0" w:space="0" w:color="auto"/>
            <w:right w:val="none" w:sz="0" w:space="0" w:color="auto"/>
          </w:divBdr>
        </w:div>
        <w:div w:id="983268023">
          <w:marLeft w:val="0"/>
          <w:marRight w:val="0"/>
          <w:marTop w:val="0"/>
          <w:marBottom w:val="0"/>
          <w:divBdr>
            <w:top w:val="none" w:sz="0" w:space="0" w:color="auto"/>
            <w:left w:val="none" w:sz="0" w:space="0" w:color="auto"/>
            <w:bottom w:val="none" w:sz="0" w:space="0" w:color="auto"/>
            <w:right w:val="none" w:sz="0" w:space="0" w:color="auto"/>
          </w:divBdr>
        </w:div>
        <w:div w:id="1986667452">
          <w:marLeft w:val="0"/>
          <w:marRight w:val="0"/>
          <w:marTop w:val="0"/>
          <w:marBottom w:val="0"/>
          <w:divBdr>
            <w:top w:val="none" w:sz="0" w:space="0" w:color="auto"/>
            <w:left w:val="none" w:sz="0" w:space="0" w:color="auto"/>
            <w:bottom w:val="none" w:sz="0" w:space="0" w:color="auto"/>
            <w:right w:val="none" w:sz="0" w:space="0" w:color="auto"/>
          </w:divBdr>
        </w:div>
        <w:div w:id="1705667707">
          <w:marLeft w:val="0"/>
          <w:marRight w:val="0"/>
          <w:marTop w:val="0"/>
          <w:marBottom w:val="0"/>
          <w:divBdr>
            <w:top w:val="none" w:sz="0" w:space="0" w:color="auto"/>
            <w:left w:val="none" w:sz="0" w:space="0" w:color="auto"/>
            <w:bottom w:val="none" w:sz="0" w:space="0" w:color="auto"/>
            <w:right w:val="none" w:sz="0" w:space="0" w:color="auto"/>
          </w:divBdr>
        </w:div>
        <w:div w:id="1451392922">
          <w:marLeft w:val="0"/>
          <w:marRight w:val="0"/>
          <w:marTop w:val="0"/>
          <w:marBottom w:val="0"/>
          <w:divBdr>
            <w:top w:val="none" w:sz="0" w:space="0" w:color="auto"/>
            <w:left w:val="none" w:sz="0" w:space="0" w:color="auto"/>
            <w:bottom w:val="none" w:sz="0" w:space="0" w:color="auto"/>
            <w:right w:val="none" w:sz="0" w:space="0" w:color="auto"/>
          </w:divBdr>
        </w:div>
        <w:div w:id="2012752867">
          <w:marLeft w:val="0"/>
          <w:marRight w:val="0"/>
          <w:marTop w:val="0"/>
          <w:marBottom w:val="0"/>
          <w:divBdr>
            <w:top w:val="none" w:sz="0" w:space="0" w:color="auto"/>
            <w:left w:val="none" w:sz="0" w:space="0" w:color="auto"/>
            <w:bottom w:val="none" w:sz="0" w:space="0" w:color="auto"/>
            <w:right w:val="none" w:sz="0" w:space="0" w:color="auto"/>
          </w:divBdr>
        </w:div>
        <w:div w:id="1125656081">
          <w:marLeft w:val="0"/>
          <w:marRight w:val="0"/>
          <w:marTop w:val="0"/>
          <w:marBottom w:val="0"/>
          <w:divBdr>
            <w:top w:val="none" w:sz="0" w:space="0" w:color="auto"/>
            <w:left w:val="none" w:sz="0" w:space="0" w:color="auto"/>
            <w:bottom w:val="none" w:sz="0" w:space="0" w:color="auto"/>
            <w:right w:val="none" w:sz="0" w:space="0" w:color="auto"/>
          </w:divBdr>
        </w:div>
        <w:div w:id="1978413428">
          <w:marLeft w:val="0"/>
          <w:marRight w:val="0"/>
          <w:marTop w:val="0"/>
          <w:marBottom w:val="0"/>
          <w:divBdr>
            <w:top w:val="none" w:sz="0" w:space="0" w:color="auto"/>
            <w:left w:val="none" w:sz="0" w:space="0" w:color="auto"/>
            <w:bottom w:val="none" w:sz="0" w:space="0" w:color="auto"/>
            <w:right w:val="none" w:sz="0" w:space="0" w:color="auto"/>
          </w:divBdr>
        </w:div>
        <w:div w:id="1329093806">
          <w:marLeft w:val="0"/>
          <w:marRight w:val="0"/>
          <w:marTop w:val="0"/>
          <w:marBottom w:val="0"/>
          <w:divBdr>
            <w:top w:val="none" w:sz="0" w:space="0" w:color="auto"/>
            <w:left w:val="none" w:sz="0" w:space="0" w:color="auto"/>
            <w:bottom w:val="none" w:sz="0" w:space="0" w:color="auto"/>
            <w:right w:val="none" w:sz="0" w:space="0" w:color="auto"/>
          </w:divBdr>
        </w:div>
        <w:div w:id="668676991">
          <w:marLeft w:val="0"/>
          <w:marRight w:val="0"/>
          <w:marTop w:val="0"/>
          <w:marBottom w:val="0"/>
          <w:divBdr>
            <w:top w:val="none" w:sz="0" w:space="0" w:color="auto"/>
            <w:left w:val="none" w:sz="0" w:space="0" w:color="auto"/>
            <w:bottom w:val="none" w:sz="0" w:space="0" w:color="auto"/>
            <w:right w:val="none" w:sz="0" w:space="0" w:color="auto"/>
          </w:divBdr>
        </w:div>
        <w:div w:id="479003629">
          <w:marLeft w:val="0"/>
          <w:marRight w:val="0"/>
          <w:marTop w:val="0"/>
          <w:marBottom w:val="0"/>
          <w:divBdr>
            <w:top w:val="none" w:sz="0" w:space="0" w:color="auto"/>
            <w:left w:val="none" w:sz="0" w:space="0" w:color="auto"/>
            <w:bottom w:val="none" w:sz="0" w:space="0" w:color="auto"/>
            <w:right w:val="none" w:sz="0" w:space="0" w:color="auto"/>
          </w:divBdr>
        </w:div>
        <w:div w:id="469828652">
          <w:marLeft w:val="0"/>
          <w:marRight w:val="0"/>
          <w:marTop w:val="0"/>
          <w:marBottom w:val="0"/>
          <w:divBdr>
            <w:top w:val="none" w:sz="0" w:space="0" w:color="auto"/>
            <w:left w:val="none" w:sz="0" w:space="0" w:color="auto"/>
            <w:bottom w:val="none" w:sz="0" w:space="0" w:color="auto"/>
            <w:right w:val="none" w:sz="0" w:space="0" w:color="auto"/>
          </w:divBdr>
        </w:div>
        <w:div w:id="607008993">
          <w:marLeft w:val="0"/>
          <w:marRight w:val="0"/>
          <w:marTop w:val="0"/>
          <w:marBottom w:val="0"/>
          <w:divBdr>
            <w:top w:val="none" w:sz="0" w:space="0" w:color="auto"/>
            <w:left w:val="none" w:sz="0" w:space="0" w:color="auto"/>
            <w:bottom w:val="none" w:sz="0" w:space="0" w:color="auto"/>
            <w:right w:val="none" w:sz="0" w:space="0" w:color="auto"/>
          </w:divBdr>
        </w:div>
        <w:div w:id="489753808">
          <w:marLeft w:val="0"/>
          <w:marRight w:val="0"/>
          <w:marTop w:val="0"/>
          <w:marBottom w:val="0"/>
          <w:divBdr>
            <w:top w:val="none" w:sz="0" w:space="0" w:color="auto"/>
            <w:left w:val="none" w:sz="0" w:space="0" w:color="auto"/>
            <w:bottom w:val="none" w:sz="0" w:space="0" w:color="auto"/>
            <w:right w:val="none" w:sz="0" w:space="0" w:color="auto"/>
          </w:divBdr>
        </w:div>
        <w:div w:id="445201980">
          <w:marLeft w:val="0"/>
          <w:marRight w:val="0"/>
          <w:marTop w:val="0"/>
          <w:marBottom w:val="0"/>
          <w:divBdr>
            <w:top w:val="none" w:sz="0" w:space="0" w:color="auto"/>
            <w:left w:val="none" w:sz="0" w:space="0" w:color="auto"/>
            <w:bottom w:val="none" w:sz="0" w:space="0" w:color="auto"/>
            <w:right w:val="none" w:sz="0" w:space="0" w:color="auto"/>
          </w:divBdr>
        </w:div>
        <w:div w:id="265233167">
          <w:marLeft w:val="0"/>
          <w:marRight w:val="0"/>
          <w:marTop w:val="0"/>
          <w:marBottom w:val="0"/>
          <w:divBdr>
            <w:top w:val="none" w:sz="0" w:space="0" w:color="auto"/>
            <w:left w:val="none" w:sz="0" w:space="0" w:color="auto"/>
            <w:bottom w:val="none" w:sz="0" w:space="0" w:color="auto"/>
            <w:right w:val="none" w:sz="0" w:space="0" w:color="auto"/>
          </w:divBdr>
        </w:div>
        <w:div w:id="443890487">
          <w:marLeft w:val="0"/>
          <w:marRight w:val="0"/>
          <w:marTop w:val="0"/>
          <w:marBottom w:val="0"/>
          <w:divBdr>
            <w:top w:val="none" w:sz="0" w:space="0" w:color="auto"/>
            <w:left w:val="none" w:sz="0" w:space="0" w:color="auto"/>
            <w:bottom w:val="none" w:sz="0" w:space="0" w:color="auto"/>
            <w:right w:val="none" w:sz="0" w:space="0" w:color="auto"/>
          </w:divBdr>
        </w:div>
        <w:div w:id="1344362649">
          <w:marLeft w:val="0"/>
          <w:marRight w:val="0"/>
          <w:marTop w:val="0"/>
          <w:marBottom w:val="0"/>
          <w:divBdr>
            <w:top w:val="none" w:sz="0" w:space="0" w:color="auto"/>
            <w:left w:val="none" w:sz="0" w:space="0" w:color="auto"/>
            <w:bottom w:val="none" w:sz="0" w:space="0" w:color="auto"/>
            <w:right w:val="none" w:sz="0" w:space="0" w:color="auto"/>
          </w:divBdr>
        </w:div>
        <w:div w:id="1961761277">
          <w:marLeft w:val="0"/>
          <w:marRight w:val="0"/>
          <w:marTop w:val="0"/>
          <w:marBottom w:val="0"/>
          <w:divBdr>
            <w:top w:val="none" w:sz="0" w:space="0" w:color="auto"/>
            <w:left w:val="none" w:sz="0" w:space="0" w:color="auto"/>
            <w:bottom w:val="none" w:sz="0" w:space="0" w:color="auto"/>
            <w:right w:val="none" w:sz="0" w:space="0" w:color="auto"/>
          </w:divBdr>
        </w:div>
        <w:div w:id="444429088">
          <w:marLeft w:val="0"/>
          <w:marRight w:val="0"/>
          <w:marTop w:val="0"/>
          <w:marBottom w:val="0"/>
          <w:divBdr>
            <w:top w:val="none" w:sz="0" w:space="0" w:color="auto"/>
            <w:left w:val="none" w:sz="0" w:space="0" w:color="auto"/>
            <w:bottom w:val="none" w:sz="0" w:space="0" w:color="auto"/>
            <w:right w:val="none" w:sz="0" w:space="0" w:color="auto"/>
          </w:divBdr>
        </w:div>
        <w:div w:id="723800132">
          <w:marLeft w:val="0"/>
          <w:marRight w:val="0"/>
          <w:marTop w:val="0"/>
          <w:marBottom w:val="0"/>
          <w:divBdr>
            <w:top w:val="none" w:sz="0" w:space="0" w:color="auto"/>
            <w:left w:val="none" w:sz="0" w:space="0" w:color="auto"/>
            <w:bottom w:val="none" w:sz="0" w:space="0" w:color="auto"/>
            <w:right w:val="none" w:sz="0" w:space="0" w:color="auto"/>
          </w:divBdr>
        </w:div>
        <w:div w:id="1908303670">
          <w:marLeft w:val="0"/>
          <w:marRight w:val="0"/>
          <w:marTop w:val="0"/>
          <w:marBottom w:val="0"/>
          <w:divBdr>
            <w:top w:val="none" w:sz="0" w:space="0" w:color="auto"/>
            <w:left w:val="none" w:sz="0" w:space="0" w:color="auto"/>
            <w:bottom w:val="none" w:sz="0" w:space="0" w:color="auto"/>
            <w:right w:val="none" w:sz="0" w:space="0" w:color="auto"/>
          </w:divBdr>
        </w:div>
      </w:divsChild>
    </w:div>
    <w:div w:id="996570372">
      <w:bodyDiv w:val="1"/>
      <w:marLeft w:val="0"/>
      <w:marRight w:val="0"/>
      <w:marTop w:val="0"/>
      <w:marBottom w:val="0"/>
      <w:divBdr>
        <w:top w:val="none" w:sz="0" w:space="0" w:color="auto"/>
        <w:left w:val="none" w:sz="0" w:space="0" w:color="auto"/>
        <w:bottom w:val="none" w:sz="0" w:space="0" w:color="auto"/>
        <w:right w:val="none" w:sz="0" w:space="0" w:color="auto"/>
      </w:divBdr>
      <w:divsChild>
        <w:div w:id="1033503000">
          <w:marLeft w:val="0"/>
          <w:marRight w:val="0"/>
          <w:marTop w:val="0"/>
          <w:marBottom w:val="0"/>
          <w:divBdr>
            <w:top w:val="none" w:sz="0" w:space="0" w:color="auto"/>
            <w:left w:val="none" w:sz="0" w:space="0" w:color="auto"/>
            <w:bottom w:val="none" w:sz="0" w:space="0" w:color="auto"/>
            <w:right w:val="none" w:sz="0" w:space="0" w:color="auto"/>
          </w:divBdr>
        </w:div>
        <w:div w:id="110904941">
          <w:marLeft w:val="0"/>
          <w:marRight w:val="0"/>
          <w:marTop w:val="0"/>
          <w:marBottom w:val="0"/>
          <w:divBdr>
            <w:top w:val="none" w:sz="0" w:space="0" w:color="auto"/>
            <w:left w:val="none" w:sz="0" w:space="0" w:color="auto"/>
            <w:bottom w:val="none" w:sz="0" w:space="0" w:color="auto"/>
            <w:right w:val="none" w:sz="0" w:space="0" w:color="auto"/>
          </w:divBdr>
        </w:div>
        <w:div w:id="1353189862">
          <w:marLeft w:val="0"/>
          <w:marRight w:val="0"/>
          <w:marTop w:val="0"/>
          <w:marBottom w:val="0"/>
          <w:divBdr>
            <w:top w:val="none" w:sz="0" w:space="0" w:color="auto"/>
            <w:left w:val="none" w:sz="0" w:space="0" w:color="auto"/>
            <w:bottom w:val="none" w:sz="0" w:space="0" w:color="auto"/>
            <w:right w:val="none" w:sz="0" w:space="0" w:color="auto"/>
          </w:divBdr>
        </w:div>
        <w:div w:id="1437211268">
          <w:marLeft w:val="0"/>
          <w:marRight w:val="0"/>
          <w:marTop w:val="0"/>
          <w:marBottom w:val="0"/>
          <w:divBdr>
            <w:top w:val="none" w:sz="0" w:space="0" w:color="auto"/>
            <w:left w:val="none" w:sz="0" w:space="0" w:color="auto"/>
            <w:bottom w:val="none" w:sz="0" w:space="0" w:color="auto"/>
            <w:right w:val="none" w:sz="0" w:space="0" w:color="auto"/>
          </w:divBdr>
        </w:div>
        <w:div w:id="1285161511">
          <w:marLeft w:val="0"/>
          <w:marRight w:val="0"/>
          <w:marTop w:val="0"/>
          <w:marBottom w:val="0"/>
          <w:divBdr>
            <w:top w:val="none" w:sz="0" w:space="0" w:color="auto"/>
            <w:left w:val="none" w:sz="0" w:space="0" w:color="auto"/>
            <w:bottom w:val="none" w:sz="0" w:space="0" w:color="auto"/>
            <w:right w:val="none" w:sz="0" w:space="0" w:color="auto"/>
          </w:divBdr>
        </w:div>
        <w:div w:id="435101600">
          <w:marLeft w:val="0"/>
          <w:marRight w:val="0"/>
          <w:marTop w:val="0"/>
          <w:marBottom w:val="0"/>
          <w:divBdr>
            <w:top w:val="none" w:sz="0" w:space="0" w:color="auto"/>
            <w:left w:val="none" w:sz="0" w:space="0" w:color="auto"/>
            <w:bottom w:val="none" w:sz="0" w:space="0" w:color="auto"/>
            <w:right w:val="none" w:sz="0" w:space="0" w:color="auto"/>
          </w:divBdr>
        </w:div>
        <w:div w:id="1458909328">
          <w:marLeft w:val="0"/>
          <w:marRight w:val="0"/>
          <w:marTop w:val="0"/>
          <w:marBottom w:val="0"/>
          <w:divBdr>
            <w:top w:val="none" w:sz="0" w:space="0" w:color="auto"/>
            <w:left w:val="none" w:sz="0" w:space="0" w:color="auto"/>
            <w:bottom w:val="none" w:sz="0" w:space="0" w:color="auto"/>
            <w:right w:val="none" w:sz="0" w:space="0" w:color="auto"/>
          </w:divBdr>
        </w:div>
        <w:div w:id="227499038">
          <w:marLeft w:val="0"/>
          <w:marRight w:val="0"/>
          <w:marTop w:val="0"/>
          <w:marBottom w:val="0"/>
          <w:divBdr>
            <w:top w:val="none" w:sz="0" w:space="0" w:color="auto"/>
            <w:left w:val="none" w:sz="0" w:space="0" w:color="auto"/>
            <w:bottom w:val="none" w:sz="0" w:space="0" w:color="auto"/>
            <w:right w:val="none" w:sz="0" w:space="0" w:color="auto"/>
          </w:divBdr>
        </w:div>
        <w:div w:id="196040568">
          <w:marLeft w:val="0"/>
          <w:marRight w:val="0"/>
          <w:marTop w:val="0"/>
          <w:marBottom w:val="0"/>
          <w:divBdr>
            <w:top w:val="none" w:sz="0" w:space="0" w:color="auto"/>
            <w:left w:val="none" w:sz="0" w:space="0" w:color="auto"/>
            <w:bottom w:val="none" w:sz="0" w:space="0" w:color="auto"/>
            <w:right w:val="none" w:sz="0" w:space="0" w:color="auto"/>
          </w:divBdr>
        </w:div>
        <w:div w:id="867523169">
          <w:marLeft w:val="0"/>
          <w:marRight w:val="0"/>
          <w:marTop w:val="0"/>
          <w:marBottom w:val="0"/>
          <w:divBdr>
            <w:top w:val="none" w:sz="0" w:space="0" w:color="auto"/>
            <w:left w:val="none" w:sz="0" w:space="0" w:color="auto"/>
            <w:bottom w:val="none" w:sz="0" w:space="0" w:color="auto"/>
            <w:right w:val="none" w:sz="0" w:space="0" w:color="auto"/>
          </w:divBdr>
        </w:div>
        <w:div w:id="1645040091">
          <w:marLeft w:val="0"/>
          <w:marRight w:val="0"/>
          <w:marTop w:val="0"/>
          <w:marBottom w:val="0"/>
          <w:divBdr>
            <w:top w:val="none" w:sz="0" w:space="0" w:color="auto"/>
            <w:left w:val="none" w:sz="0" w:space="0" w:color="auto"/>
            <w:bottom w:val="none" w:sz="0" w:space="0" w:color="auto"/>
            <w:right w:val="none" w:sz="0" w:space="0" w:color="auto"/>
          </w:divBdr>
        </w:div>
        <w:div w:id="1904023761">
          <w:marLeft w:val="0"/>
          <w:marRight w:val="0"/>
          <w:marTop w:val="0"/>
          <w:marBottom w:val="0"/>
          <w:divBdr>
            <w:top w:val="none" w:sz="0" w:space="0" w:color="auto"/>
            <w:left w:val="none" w:sz="0" w:space="0" w:color="auto"/>
            <w:bottom w:val="none" w:sz="0" w:space="0" w:color="auto"/>
            <w:right w:val="none" w:sz="0" w:space="0" w:color="auto"/>
          </w:divBdr>
        </w:div>
        <w:div w:id="509678954">
          <w:marLeft w:val="0"/>
          <w:marRight w:val="0"/>
          <w:marTop w:val="0"/>
          <w:marBottom w:val="0"/>
          <w:divBdr>
            <w:top w:val="none" w:sz="0" w:space="0" w:color="auto"/>
            <w:left w:val="none" w:sz="0" w:space="0" w:color="auto"/>
            <w:bottom w:val="none" w:sz="0" w:space="0" w:color="auto"/>
            <w:right w:val="none" w:sz="0" w:space="0" w:color="auto"/>
          </w:divBdr>
        </w:div>
        <w:div w:id="234974810">
          <w:marLeft w:val="0"/>
          <w:marRight w:val="0"/>
          <w:marTop w:val="0"/>
          <w:marBottom w:val="0"/>
          <w:divBdr>
            <w:top w:val="none" w:sz="0" w:space="0" w:color="auto"/>
            <w:left w:val="none" w:sz="0" w:space="0" w:color="auto"/>
            <w:bottom w:val="none" w:sz="0" w:space="0" w:color="auto"/>
            <w:right w:val="none" w:sz="0" w:space="0" w:color="auto"/>
          </w:divBdr>
        </w:div>
        <w:div w:id="455219476">
          <w:marLeft w:val="0"/>
          <w:marRight w:val="0"/>
          <w:marTop w:val="0"/>
          <w:marBottom w:val="0"/>
          <w:divBdr>
            <w:top w:val="none" w:sz="0" w:space="0" w:color="auto"/>
            <w:left w:val="none" w:sz="0" w:space="0" w:color="auto"/>
            <w:bottom w:val="none" w:sz="0" w:space="0" w:color="auto"/>
            <w:right w:val="none" w:sz="0" w:space="0" w:color="auto"/>
          </w:divBdr>
        </w:div>
        <w:div w:id="380056979">
          <w:marLeft w:val="0"/>
          <w:marRight w:val="0"/>
          <w:marTop w:val="0"/>
          <w:marBottom w:val="0"/>
          <w:divBdr>
            <w:top w:val="none" w:sz="0" w:space="0" w:color="auto"/>
            <w:left w:val="none" w:sz="0" w:space="0" w:color="auto"/>
            <w:bottom w:val="none" w:sz="0" w:space="0" w:color="auto"/>
            <w:right w:val="none" w:sz="0" w:space="0" w:color="auto"/>
          </w:divBdr>
        </w:div>
        <w:div w:id="1307540817">
          <w:marLeft w:val="0"/>
          <w:marRight w:val="0"/>
          <w:marTop w:val="0"/>
          <w:marBottom w:val="0"/>
          <w:divBdr>
            <w:top w:val="none" w:sz="0" w:space="0" w:color="auto"/>
            <w:left w:val="none" w:sz="0" w:space="0" w:color="auto"/>
            <w:bottom w:val="none" w:sz="0" w:space="0" w:color="auto"/>
            <w:right w:val="none" w:sz="0" w:space="0" w:color="auto"/>
          </w:divBdr>
        </w:div>
        <w:div w:id="1078283460">
          <w:marLeft w:val="0"/>
          <w:marRight w:val="0"/>
          <w:marTop w:val="0"/>
          <w:marBottom w:val="0"/>
          <w:divBdr>
            <w:top w:val="none" w:sz="0" w:space="0" w:color="auto"/>
            <w:left w:val="none" w:sz="0" w:space="0" w:color="auto"/>
            <w:bottom w:val="none" w:sz="0" w:space="0" w:color="auto"/>
            <w:right w:val="none" w:sz="0" w:space="0" w:color="auto"/>
          </w:divBdr>
        </w:div>
        <w:div w:id="306860308">
          <w:marLeft w:val="0"/>
          <w:marRight w:val="0"/>
          <w:marTop w:val="0"/>
          <w:marBottom w:val="0"/>
          <w:divBdr>
            <w:top w:val="none" w:sz="0" w:space="0" w:color="auto"/>
            <w:left w:val="none" w:sz="0" w:space="0" w:color="auto"/>
            <w:bottom w:val="none" w:sz="0" w:space="0" w:color="auto"/>
            <w:right w:val="none" w:sz="0" w:space="0" w:color="auto"/>
          </w:divBdr>
        </w:div>
        <w:div w:id="2058970182">
          <w:marLeft w:val="0"/>
          <w:marRight w:val="0"/>
          <w:marTop w:val="0"/>
          <w:marBottom w:val="0"/>
          <w:divBdr>
            <w:top w:val="none" w:sz="0" w:space="0" w:color="auto"/>
            <w:left w:val="none" w:sz="0" w:space="0" w:color="auto"/>
            <w:bottom w:val="none" w:sz="0" w:space="0" w:color="auto"/>
            <w:right w:val="none" w:sz="0" w:space="0" w:color="auto"/>
          </w:divBdr>
        </w:div>
        <w:div w:id="2017264786">
          <w:marLeft w:val="0"/>
          <w:marRight w:val="0"/>
          <w:marTop w:val="0"/>
          <w:marBottom w:val="0"/>
          <w:divBdr>
            <w:top w:val="none" w:sz="0" w:space="0" w:color="auto"/>
            <w:left w:val="none" w:sz="0" w:space="0" w:color="auto"/>
            <w:bottom w:val="none" w:sz="0" w:space="0" w:color="auto"/>
            <w:right w:val="none" w:sz="0" w:space="0" w:color="auto"/>
          </w:divBdr>
        </w:div>
        <w:div w:id="1768623415">
          <w:marLeft w:val="0"/>
          <w:marRight w:val="0"/>
          <w:marTop w:val="0"/>
          <w:marBottom w:val="0"/>
          <w:divBdr>
            <w:top w:val="none" w:sz="0" w:space="0" w:color="auto"/>
            <w:left w:val="none" w:sz="0" w:space="0" w:color="auto"/>
            <w:bottom w:val="none" w:sz="0" w:space="0" w:color="auto"/>
            <w:right w:val="none" w:sz="0" w:space="0" w:color="auto"/>
          </w:divBdr>
        </w:div>
        <w:div w:id="167597173">
          <w:marLeft w:val="0"/>
          <w:marRight w:val="0"/>
          <w:marTop w:val="0"/>
          <w:marBottom w:val="0"/>
          <w:divBdr>
            <w:top w:val="none" w:sz="0" w:space="0" w:color="auto"/>
            <w:left w:val="none" w:sz="0" w:space="0" w:color="auto"/>
            <w:bottom w:val="none" w:sz="0" w:space="0" w:color="auto"/>
            <w:right w:val="none" w:sz="0" w:space="0" w:color="auto"/>
          </w:divBdr>
        </w:div>
        <w:div w:id="641078713">
          <w:marLeft w:val="0"/>
          <w:marRight w:val="0"/>
          <w:marTop w:val="0"/>
          <w:marBottom w:val="0"/>
          <w:divBdr>
            <w:top w:val="none" w:sz="0" w:space="0" w:color="auto"/>
            <w:left w:val="none" w:sz="0" w:space="0" w:color="auto"/>
            <w:bottom w:val="none" w:sz="0" w:space="0" w:color="auto"/>
            <w:right w:val="none" w:sz="0" w:space="0" w:color="auto"/>
          </w:divBdr>
        </w:div>
        <w:div w:id="2068841604">
          <w:marLeft w:val="0"/>
          <w:marRight w:val="0"/>
          <w:marTop w:val="0"/>
          <w:marBottom w:val="0"/>
          <w:divBdr>
            <w:top w:val="none" w:sz="0" w:space="0" w:color="auto"/>
            <w:left w:val="none" w:sz="0" w:space="0" w:color="auto"/>
            <w:bottom w:val="none" w:sz="0" w:space="0" w:color="auto"/>
            <w:right w:val="none" w:sz="0" w:space="0" w:color="auto"/>
          </w:divBdr>
        </w:div>
        <w:div w:id="853223331">
          <w:marLeft w:val="0"/>
          <w:marRight w:val="0"/>
          <w:marTop w:val="0"/>
          <w:marBottom w:val="0"/>
          <w:divBdr>
            <w:top w:val="none" w:sz="0" w:space="0" w:color="auto"/>
            <w:left w:val="none" w:sz="0" w:space="0" w:color="auto"/>
            <w:bottom w:val="none" w:sz="0" w:space="0" w:color="auto"/>
            <w:right w:val="none" w:sz="0" w:space="0" w:color="auto"/>
          </w:divBdr>
        </w:div>
        <w:div w:id="510919242">
          <w:marLeft w:val="0"/>
          <w:marRight w:val="0"/>
          <w:marTop w:val="0"/>
          <w:marBottom w:val="0"/>
          <w:divBdr>
            <w:top w:val="none" w:sz="0" w:space="0" w:color="auto"/>
            <w:left w:val="none" w:sz="0" w:space="0" w:color="auto"/>
            <w:bottom w:val="none" w:sz="0" w:space="0" w:color="auto"/>
            <w:right w:val="none" w:sz="0" w:space="0" w:color="auto"/>
          </w:divBdr>
        </w:div>
        <w:div w:id="1371145495">
          <w:marLeft w:val="0"/>
          <w:marRight w:val="0"/>
          <w:marTop w:val="0"/>
          <w:marBottom w:val="0"/>
          <w:divBdr>
            <w:top w:val="none" w:sz="0" w:space="0" w:color="auto"/>
            <w:left w:val="none" w:sz="0" w:space="0" w:color="auto"/>
            <w:bottom w:val="none" w:sz="0" w:space="0" w:color="auto"/>
            <w:right w:val="none" w:sz="0" w:space="0" w:color="auto"/>
          </w:divBdr>
        </w:div>
        <w:div w:id="1416249253">
          <w:marLeft w:val="0"/>
          <w:marRight w:val="0"/>
          <w:marTop w:val="0"/>
          <w:marBottom w:val="0"/>
          <w:divBdr>
            <w:top w:val="none" w:sz="0" w:space="0" w:color="auto"/>
            <w:left w:val="none" w:sz="0" w:space="0" w:color="auto"/>
            <w:bottom w:val="none" w:sz="0" w:space="0" w:color="auto"/>
            <w:right w:val="none" w:sz="0" w:space="0" w:color="auto"/>
          </w:divBdr>
        </w:div>
        <w:div w:id="965503614">
          <w:marLeft w:val="0"/>
          <w:marRight w:val="0"/>
          <w:marTop w:val="0"/>
          <w:marBottom w:val="0"/>
          <w:divBdr>
            <w:top w:val="none" w:sz="0" w:space="0" w:color="auto"/>
            <w:left w:val="none" w:sz="0" w:space="0" w:color="auto"/>
            <w:bottom w:val="none" w:sz="0" w:space="0" w:color="auto"/>
            <w:right w:val="none" w:sz="0" w:space="0" w:color="auto"/>
          </w:divBdr>
        </w:div>
        <w:div w:id="58021541">
          <w:marLeft w:val="0"/>
          <w:marRight w:val="0"/>
          <w:marTop w:val="0"/>
          <w:marBottom w:val="0"/>
          <w:divBdr>
            <w:top w:val="none" w:sz="0" w:space="0" w:color="auto"/>
            <w:left w:val="none" w:sz="0" w:space="0" w:color="auto"/>
            <w:bottom w:val="none" w:sz="0" w:space="0" w:color="auto"/>
            <w:right w:val="none" w:sz="0" w:space="0" w:color="auto"/>
          </w:divBdr>
        </w:div>
        <w:div w:id="282349523">
          <w:marLeft w:val="0"/>
          <w:marRight w:val="0"/>
          <w:marTop w:val="0"/>
          <w:marBottom w:val="0"/>
          <w:divBdr>
            <w:top w:val="none" w:sz="0" w:space="0" w:color="auto"/>
            <w:left w:val="none" w:sz="0" w:space="0" w:color="auto"/>
            <w:bottom w:val="none" w:sz="0" w:space="0" w:color="auto"/>
            <w:right w:val="none" w:sz="0" w:space="0" w:color="auto"/>
          </w:divBdr>
        </w:div>
        <w:div w:id="1669554451">
          <w:marLeft w:val="0"/>
          <w:marRight w:val="0"/>
          <w:marTop w:val="0"/>
          <w:marBottom w:val="0"/>
          <w:divBdr>
            <w:top w:val="none" w:sz="0" w:space="0" w:color="auto"/>
            <w:left w:val="none" w:sz="0" w:space="0" w:color="auto"/>
            <w:bottom w:val="none" w:sz="0" w:space="0" w:color="auto"/>
            <w:right w:val="none" w:sz="0" w:space="0" w:color="auto"/>
          </w:divBdr>
        </w:div>
        <w:div w:id="796026160">
          <w:marLeft w:val="0"/>
          <w:marRight w:val="0"/>
          <w:marTop w:val="0"/>
          <w:marBottom w:val="0"/>
          <w:divBdr>
            <w:top w:val="none" w:sz="0" w:space="0" w:color="auto"/>
            <w:left w:val="none" w:sz="0" w:space="0" w:color="auto"/>
            <w:bottom w:val="none" w:sz="0" w:space="0" w:color="auto"/>
            <w:right w:val="none" w:sz="0" w:space="0" w:color="auto"/>
          </w:divBdr>
        </w:div>
        <w:div w:id="89667706">
          <w:marLeft w:val="0"/>
          <w:marRight w:val="0"/>
          <w:marTop w:val="0"/>
          <w:marBottom w:val="0"/>
          <w:divBdr>
            <w:top w:val="none" w:sz="0" w:space="0" w:color="auto"/>
            <w:left w:val="none" w:sz="0" w:space="0" w:color="auto"/>
            <w:bottom w:val="none" w:sz="0" w:space="0" w:color="auto"/>
            <w:right w:val="none" w:sz="0" w:space="0" w:color="auto"/>
          </w:divBdr>
        </w:div>
        <w:div w:id="983848082">
          <w:marLeft w:val="0"/>
          <w:marRight w:val="0"/>
          <w:marTop w:val="0"/>
          <w:marBottom w:val="0"/>
          <w:divBdr>
            <w:top w:val="none" w:sz="0" w:space="0" w:color="auto"/>
            <w:left w:val="none" w:sz="0" w:space="0" w:color="auto"/>
            <w:bottom w:val="none" w:sz="0" w:space="0" w:color="auto"/>
            <w:right w:val="none" w:sz="0" w:space="0" w:color="auto"/>
          </w:divBdr>
        </w:div>
        <w:div w:id="2053572881">
          <w:marLeft w:val="0"/>
          <w:marRight w:val="0"/>
          <w:marTop w:val="0"/>
          <w:marBottom w:val="0"/>
          <w:divBdr>
            <w:top w:val="none" w:sz="0" w:space="0" w:color="auto"/>
            <w:left w:val="none" w:sz="0" w:space="0" w:color="auto"/>
            <w:bottom w:val="none" w:sz="0" w:space="0" w:color="auto"/>
            <w:right w:val="none" w:sz="0" w:space="0" w:color="auto"/>
          </w:divBdr>
        </w:div>
        <w:div w:id="1674456186">
          <w:marLeft w:val="0"/>
          <w:marRight w:val="0"/>
          <w:marTop w:val="0"/>
          <w:marBottom w:val="0"/>
          <w:divBdr>
            <w:top w:val="none" w:sz="0" w:space="0" w:color="auto"/>
            <w:left w:val="none" w:sz="0" w:space="0" w:color="auto"/>
            <w:bottom w:val="none" w:sz="0" w:space="0" w:color="auto"/>
            <w:right w:val="none" w:sz="0" w:space="0" w:color="auto"/>
          </w:divBdr>
        </w:div>
        <w:div w:id="1553538321">
          <w:marLeft w:val="0"/>
          <w:marRight w:val="0"/>
          <w:marTop w:val="0"/>
          <w:marBottom w:val="0"/>
          <w:divBdr>
            <w:top w:val="none" w:sz="0" w:space="0" w:color="auto"/>
            <w:left w:val="none" w:sz="0" w:space="0" w:color="auto"/>
            <w:bottom w:val="none" w:sz="0" w:space="0" w:color="auto"/>
            <w:right w:val="none" w:sz="0" w:space="0" w:color="auto"/>
          </w:divBdr>
        </w:div>
        <w:div w:id="648511160">
          <w:marLeft w:val="0"/>
          <w:marRight w:val="0"/>
          <w:marTop w:val="0"/>
          <w:marBottom w:val="0"/>
          <w:divBdr>
            <w:top w:val="none" w:sz="0" w:space="0" w:color="auto"/>
            <w:left w:val="none" w:sz="0" w:space="0" w:color="auto"/>
            <w:bottom w:val="none" w:sz="0" w:space="0" w:color="auto"/>
            <w:right w:val="none" w:sz="0" w:space="0" w:color="auto"/>
          </w:divBdr>
        </w:div>
        <w:div w:id="184637550">
          <w:marLeft w:val="0"/>
          <w:marRight w:val="0"/>
          <w:marTop w:val="0"/>
          <w:marBottom w:val="0"/>
          <w:divBdr>
            <w:top w:val="none" w:sz="0" w:space="0" w:color="auto"/>
            <w:left w:val="none" w:sz="0" w:space="0" w:color="auto"/>
            <w:bottom w:val="none" w:sz="0" w:space="0" w:color="auto"/>
            <w:right w:val="none" w:sz="0" w:space="0" w:color="auto"/>
          </w:divBdr>
        </w:div>
        <w:div w:id="602151376">
          <w:marLeft w:val="0"/>
          <w:marRight w:val="0"/>
          <w:marTop w:val="0"/>
          <w:marBottom w:val="0"/>
          <w:divBdr>
            <w:top w:val="none" w:sz="0" w:space="0" w:color="auto"/>
            <w:left w:val="none" w:sz="0" w:space="0" w:color="auto"/>
            <w:bottom w:val="none" w:sz="0" w:space="0" w:color="auto"/>
            <w:right w:val="none" w:sz="0" w:space="0" w:color="auto"/>
          </w:divBdr>
        </w:div>
        <w:div w:id="1531262978">
          <w:marLeft w:val="0"/>
          <w:marRight w:val="0"/>
          <w:marTop w:val="0"/>
          <w:marBottom w:val="0"/>
          <w:divBdr>
            <w:top w:val="none" w:sz="0" w:space="0" w:color="auto"/>
            <w:left w:val="none" w:sz="0" w:space="0" w:color="auto"/>
            <w:bottom w:val="none" w:sz="0" w:space="0" w:color="auto"/>
            <w:right w:val="none" w:sz="0" w:space="0" w:color="auto"/>
          </w:divBdr>
        </w:div>
        <w:div w:id="1009409047">
          <w:marLeft w:val="0"/>
          <w:marRight w:val="0"/>
          <w:marTop w:val="0"/>
          <w:marBottom w:val="0"/>
          <w:divBdr>
            <w:top w:val="none" w:sz="0" w:space="0" w:color="auto"/>
            <w:left w:val="none" w:sz="0" w:space="0" w:color="auto"/>
            <w:bottom w:val="none" w:sz="0" w:space="0" w:color="auto"/>
            <w:right w:val="none" w:sz="0" w:space="0" w:color="auto"/>
          </w:divBdr>
        </w:div>
        <w:div w:id="1974866788">
          <w:marLeft w:val="0"/>
          <w:marRight w:val="0"/>
          <w:marTop w:val="0"/>
          <w:marBottom w:val="0"/>
          <w:divBdr>
            <w:top w:val="none" w:sz="0" w:space="0" w:color="auto"/>
            <w:left w:val="none" w:sz="0" w:space="0" w:color="auto"/>
            <w:bottom w:val="none" w:sz="0" w:space="0" w:color="auto"/>
            <w:right w:val="none" w:sz="0" w:space="0" w:color="auto"/>
          </w:divBdr>
        </w:div>
        <w:div w:id="1840196325">
          <w:marLeft w:val="0"/>
          <w:marRight w:val="0"/>
          <w:marTop w:val="0"/>
          <w:marBottom w:val="0"/>
          <w:divBdr>
            <w:top w:val="none" w:sz="0" w:space="0" w:color="auto"/>
            <w:left w:val="none" w:sz="0" w:space="0" w:color="auto"/>
            <w:bottom w:val="none" w:sz="0" w:space="0" w:color="auto"/>
            <w:right w:val="none" w:sz="0" w:space="0" w:color="auto"/>
          </w:divBdr>
        </w:div>
        <w:div w:id="621570132">
          <w:marLeft w:val="0"/>
          <w:marRight w:val="0"/>
          <w:marTop w:val="0"/>
          <w:marBottom w:val="0"/>
          <w:divBdr>
            <w:top w:val="none" w:sz="0" w:space="0" w:color="auto"/>
            <w:left w:val="none" w:sz="0" w:space="0" w:color="auto"/>
            <w:bottom w:val="none" w:sz="0" w:space="0" w:color="auto"/>
            <w:right w:val="none" w:sz="0" w:space="0" w:color="auto"/>
          </w:divBdr>
        </w:div>
        <w:div w:id="303700961">
          <w:marLeft w:val="0"/>
          <w:marRight w:val="0"/>
          <w:marTop w:val="0"/>
          <w:marBottom w:val="0"/>
          <w:divBdr>
            <w:top w:val="none" w:sz="0" w:space="0" w:color="auto"/>
            <w:left w:val="none" w:sz="0" w:space="0" w:color="auto"/>
            <w:bottom w:val="none" w:sz="0" w:space="0" w:color="auto"/>
            <w:right w:val="none" w:sz="0" w:space="0" w:color="auto"/>
          </w:divBdr>
        </w:div>
        <w:div w:id="151332482">
          <w:marLeft w:val="0"/>
          <w:marRight w:val="0"/>
          <w:marTop w:val="0"/>
          <w:marBottom w:val="0"/>
          <w:divBdr>
            <w:top w:val="none" w:sz="0" w:space="0" w:color="auto"/>
            <w:left w:val="none" w:sz="0" w:space="0" w:color="auto"/>
            <w:bottom w:val="none" w:sz="0" w:space="0" w:color="auto"/>
            <w:right w:val="none" w:sz="0" w:space="0" w:color="auto"/>
          </w:divBdr>
        </w:div>
        <w:div w:id="1746950589">
          <w:marLeft w:val="0"/>
          <w:marRight w:val="0"/>
          <w:marTop w:val="0"/>
          <w:marBottom w:val="0"/>
          <w:divBdr>
            <w:top w:val="none" w:sz="0" w:space="0" w:color="auto"/>
            <w:left w:val="none" w:sz="0" w:space="0" w:color="auto"/>
            <w:bottom w:val="none" w:sz="0" w:space="0" w:color="auto"/>
            <w:right w:val="none" w:sz="0" w:space="0" w:color="auto"/>
          </w:divBdr>
        </w:div>
        <w:div w:id="1486044231">
          <w:marLeft w:val="0"/>
          <w:marRight w:val="0"/>
          <w:marTop w:val="0"/>
          <w:marBottom w:val="0"/>
          <w:divBdr>
            <w:top w:val="none" w:sz="0" w:space="0" w:color="auto"/>
            <w:left w:val="none" w:sz="0" w:space="0" w:color="auto"/>
            <w:bottom w:val="none" w:sz="0" w:space="0" w:color="auto"/>
            <w:right w:val="none" w:sz="0" w:space="0" w:color="auto"/>
          </w:divBdr>
        </w:div>
        <w:div w:id="468477816">
          <w:marLeft w:val="0"/>
          <w:marRight w:val="0"/>
          <w:marTop w:val="0"/>
          <w:marBottom w:val="0"/>
          <w:divBdr>
            <w:top w:val="none" w:sz="0" w:space="0" w:color="auto"/>
            <w:left w:val="none" w:sz="0" w:space="0" w:color="auto"/>
            <w:bottom w:val="none" w:sz="0" w:space="0" w:color="auto"/>
            <w:right w:val="none" w:sz="0" w:space="0" w:color="auto"/>
          </w:divBdr>
        </w:div>
        <w:div w:id="436759006">
          <w:marLeft w:val="0"/>
          <w:marRight w:val="0"/>
          <w:marTop w:val="0"/>
          <w:marBottom w:val="0"/>
          <w:divBdr>
            <w:top w:val="none" w:sz="0" w:space="0" w:color="auto"/>
            <w:left w:val="none" w:sz="0" w:space="0" w:color="auto"/>
            <w:bottom w:val="none" w:sz="0" w:space="0" w:color="auto"/>
            <w:right w:val="none" w:sz="0" w:space="0" w:color="auto"/>
          </w:divBdr>
        </w:div>
        <w:div w:id="457601479">
          <w:marLeft w:val="0"/>
          <w:marRight w:val="0"/>
          <w:marTop w:val="0"/>
          <w:marBottom w:val="0"/>
          <w:divBdr>
            <w:top w:val="none" w:sz="0" w:space="0" w:color="auto"/>
            <w:left w:val="none" w:sz="0" w:space="0" w:color="auto"/>
            <w:bottom w:val="none" w:sz="0" w:space="0" w:color="auto"/>
            <w:right w:val="none" w:sz="0" w:space="0" w:color="auto"/>
          </w:divBdr>
        </w:div>
        <w:div w:id="305817341">
          <w:marLeft w:val="0"/>
          <w:marRight w:val="0"/>
          <w:marTop w:val="0"/>
          <w:marBottom w:val="0"/>
          <w:divBdr>
            <w:top w:val="none" w:sz="0" w:space="0" w:color="auto"/>
            <w:left w:val="none" w:sz="0" w:space="0" w:color="auto"/>
            <w:bottom w:val="none" w:sz="0" w:space="0" w:color="auto"/>
            <w:right w:val="none" w:sz="0" w:space="0" w:color="auto"/>
          </w:divBdr>
        </w:div>
        <w:div w:id="233778722">
          <w:marLeft w:val="0"/>
          <w:marRight w:val="0"/>
          <w:marTop w:val="0"/>
          <w:marBottom w:val="0"/>
          <w:divBdr>
            <w:top w:val="none" w:sz="0" w:space="0" w:color="auto"/>
            <w:left w:val="none" w:sz="0" w:space="0" w:color="auto"/>
            <w:bottom w:val="none" w:sz="0" w:space="0" w:color="auto"/>
            <w:right w:val="none" w:sz="0" w:space="0" w:color="auto"/>
          </w:divBdr>
        </w:div>
        <w:div w:id="1399786097">
          <w:marLeft w:val="0"/>
          <w:marRight w:val="0"/>
          <w:marTop w:val="0"/>
          <w:marBottom w:val="0"/>
          <w:divBdr>
            <w:top w:val="none" w:sz="0" w:space="0" w:color="auto"/>
            <w:left w:val="none" w:sz="0" w:space="0" w:color="auto"/>
            <w:bottom w:val="none" w:sz="0" w:space="0" w:color="auto"/>
            <w:right w:val="none" w:sz="0" w:space="0" w:color="auto"/>
          </w:divBdr>
        </w:div>
        <w:div w:id="432895591">
          <w:marLeft w:val="0"/>
          <w:marRight w:val="0"/>
          <w:marTop w:val="0"/>
          <w:marBottom w:val="0"/>
          <w:divBdr>
            <w:top w:val="none" w:sz="0" w:space="0" w:color="auto"/>
            <w:left w:val="none" w:sz="0" w:space="0" w:color="auto"/>
            <w:bottom w:val="none" w:sz="0" w:space="0" w:color="auto"/>
            <w:right w:val="none" w:sz="0" w:space="0" w:color="auto"/>
          </w:divBdr>
        </w:div>
        <w:div w:id="24450248">
          <w:marLeft w:val="0"/>
          <w:marRight w:val="0"/>
          <w:marTop w:val="0"/>
          <w:marBottom w:val="0"/>
          <w:divBdr>
            <w:top w:val="none" w:sz="0" w:space="0" w:color="auto"/>
            <w:left w:val="none" w:sz="0" w:space="0" w:color="auto"/>
            <w:bottom w:val="none" w:sz="0" w:space="0" w:color="auto"/>
            <w:right w:val="none" w:sz="0" w:space="0" w:color="auto"/>
          </w:divBdr>
        </w:div>
        <w:div w:id="1237089726">
          <w:marLeft w:val="0"/>
          <w:marRight w:val="0"/>
          <w:marTop w:val="0"/>
          <w:marBottom w:val="0"/>
          <w:divBdr>
            <w:top w:val="none" w:sz="0" w:space="0" w:color="auto"/>
            <w:left w:val="none" w:sz="0" w:space="0" w:color="auto"/>
            <w:bottom w:val="none" w:sz="0" w:space="0" w:color="auto"/>
            <w:right w:val="none" w:sz="0" w:space="0" w:color="auto"/>
          </w:divBdr>
        </w:div>
        <w:div w:id="76902819">
          <w:marLeft w:val="0"/>
          <w:marRight w:val="0"/>
          <w:marTop w:val="0"/>
          <w:marBottom w:val="0"/>
          <w:divBdr>
            <w:top w:val="none" w:sz="0" w:space="0" w:color="auto"/>
            <w:left w:val="none" w:sz="0" w:space="0" w:color="auto"/>
            <w:bottom w:val="none" w:sz="0" w:space="0" w:color="auto"/>
            <w:right w:val="none" w:sz="0" w:space="0" w:color="auto"/>
          </w:divBdr>
        </w:div>
        <w:div w:id="822965704">
          <w:marLeft w:val="0"/>
          <w:marRight w:val="0"/>
          <w:marTop w:val="0"/>
          <w:marBottom w:val="0"/>
          <w:divBdr>
            <w:top w:val="none" w:sz="0" w:space="0" w:color="auto"/>
            <w:left w:val="none" w:sz="0" w:space="0" w:color="auto"/>
            <w:bottom w:val="none" w:sz="0" w:space="0" w:color="auto"/>
            <w:right w:val="none" w:sz="0" w:space="0" w:color="auto"/>
          </w:divBdr>
        </w:div>
        <w:div w:id="519897778">
          <w:marLeft w:val="0"/>
          <w:marRight w:val="0"/>
          <w:marTop w:val="0"/>
          <w:marBottom w:val="0"/>
          <w:divBdr>
            <w:top w:val="none" w:sz="0" w:space="0" w:color="auto"/>
            <w:left w:val="none" w:sz="0" w:space="0" w:color="auto"/>
            <w:bottom w:val="none" w:sz="0" w:space="0" w:color="auto"/>
            <w:right w:val="none" w:sz="0" w:space="0" w:color="auto"/>
          </w:divBdr>
        </w:div>
        <w:div w:id="1758134801">
          <w:marLeft w:val="0"/>
          <w:marRight w:val="0"/>
          <w:marTop w:val="0"/>
          <w:marBottom w:val="0"/>
          <w:divBdr>
            <w:top w:val="none" w:sz="0" w:space="0" w:color="auto"/>
            <w:left w:val="none" w:sz="0" w:space="0" w:color="auto"/>
            <w:bottom w:val="none" w:sz="0" w:space="0" w:color="auto"/>
            <w:right w:val="none" w:sz="0" w:space="0" w:color="auto"/>
          </w:divBdr>
        </w:div>
        <w:div w:id="1329557936">
          <w:marLeft w:val="0"/>
          <w:marRight w:val="0"/>
          <w:marTop w:val="0"/>
          <w:marBottom w:val="0"/>
          <w:divBdr>
            <w:top w:val="none" w:sz="0" w:space="0" w:color="auto"/>
            <w:left w:val="none" w:sz="0" w:space="0" w:color="auto"/>
            <w:bottom w:val="none" w:sz="0" w:space="0" w:color="auto"/>
            <w:right w:val="none" w:sz="0" w:space="0" w:color="auto"/>
          </w:divBdr>
        </w:div>
        <w:div w:id="672026487">
          <w:marLeft w:val="0"/>
          <w:marRight w:val="0"/>
          <w:marTop w:val="0"/>
          <w:marBottom w:val="0"/>
          <w:divBdr>
            <w:top w:val="none" w:sz="0" w:space="0" w:color="auto"/>
            <w:left w:val="none" w:sz="0" w:space="0" w:color="auto"/>
            <w:bottom w:val="none" w:sz="0" w:space="0" w:color="auto"/>
            <w:right w:val="none" w:sz="0" w:space="0" w:color="auto"/>
          </w:divBdr>
        </w:div>
        <w:div w:id="703091039">
          <w:marLeft w:val="0"/>
          <w:marRight w:val="0"/>
          <w:marTop w:val="0"/>
          <w:marBottom w:val="0"/>
          <w:divBdr>
            <w:top w:val="none" w:sz="0" w:space="0" w:color="auto"/>
            <w:left w:val="none" w:sz="0" w:space="0" w:color="auto"/>
            <w:bottom w:val="none" w:sz="0" w:space="0" w:color="auto"/>
            <w:right w:val="none" w:sz="0" w:space="0" w:color="auto"/>
          </w:divBdr>
        </w:div>
        <w:div w:id="1544827821">
          <w:marLeft w:val="0"/>
          <w:marRight w:val="0"/>
          <w:marTop w:val="0"/>
          <w:marBottom w:val="0"/>
          <w:divBdr>
            <w:top w:val="none" w:sz="0" w:space="0" w:color="auto"/>
            <w:left w:val="none" w:sz="0" w:space="0" w:color="auto"/>
            <w:bottom w:val="none" w:sz="0" w:space="0" w:color="auto"/>
            <w:right w:val="none" w:sz="0" w:space="0" w:color="auto"/>
          </w:divBdr>
        </w:div>
        <w:div w:id="60297425">
          <w:marLeft w:val="0"/>
          <w:marRight w:val="0"/>
          <w:marTop w:val="0"/>
          <w:marBottom w:val="0"/>
          <w:divBdr>
            <w:top w:val="none" w:sz="0" w:space="0" w:color="auto"/>
            <w:left w:val="none" w:sz="0" w:space="0" w:color="auto"/>
            <w:bottom w:val="none" w:sz="0" w:space="0" w:color="auto"/>
            <w:right w:val="none" w:sz="0" w:space="0" w:color="auto"/>
          </w:divBdr>
        </w:div>
      </w:divsChild>
    </w:div>
    <w:div w:id="1449667500">
      <w:bodyDiv w:val="1"/>
      <w:marLeft w:val="0"/>
      <w:marRight w:val="0"/>
      <w:marTop w:val="0"/>
      <w:marBottom w:val="0"/>
      <w:divBdr>
        <w:top w:val="none" w:sz="0" w:space="0" w:color="auto"/>
        <w:left w:val="none" w:sz="0" w:space="0" w:color="auto"/>
        <w:bottom w:val="none" w:sz="0" w:space="0" w:color="auto"/>
        <w:right w:val="none" w:sz="0" w:space="0" w:color="auto"/>
      </w:divBdr>
      <w:divsChild>
        <w:div w:id="769007142">
          <w:marLeft w:val="0"/>
          <w:marRight w:val="0"/>
          <w:marTop w:val="0"/>
          <w:marBottom w:val="0"/>
          <w:divBdr>
            <w:top w:val="none" w:sz="0" w:space="0" w:color="auto"/>
            <w:left w:val="none" w:sz="0" w:space="0" w:color="auto"/>
            <w:bottom w:val="none" w:sz="0" w:space="0" w:color="auto"/>
            <w:right w:val="none" w:sz="0" w:space="0" w:color="auto"/>
          </w:divBdr>
        </w:div>
        <w:div w:id="413207055">
          <w:marLeft w:val="0"/>
          <w:marRight w:val="0"/>
          <w:marTop w:val="0"/>
          <w:marBottom w:val="0"/>
          <w:divBdr>
            <w:top w:val="none" w:sz="0" w:space="0" w:color="auto"/>
            <w:left w:val="none" w:sz="0" w:space="0" w:color="auto"/>
            <w:bottom w:val="none" w:sz="0" w:space="0" w:color="auto"/>
            <w:right w:val="none" w:sz="0" w:space="0" w:color="auto"/>
          </w:divBdr>
        </w:div>
        <w:div w:id="1723363292">
          <w:marLeft w:val="0"/>
          <w:marRight w:val="0"/>
          <w:marTop w:val="0"/>
          <w:marBottom w:val="0"/>
          <w:divBdr>
            <w:top w:val="none" w:sz="0" w:space="0" w:color="auto"/>
            <w:left w:val="none" w:sz="0" w:space="0" w:color="auto"/>
            <w:bottom w:val="none" w:sz="0" w:space="0" w:color="auto"/>
            <w:right w:val="none" w:sz="0" w:space="0" w:color="auto"/>
          </w:divBdr>
        </w:div>
        <w:div w:id="2145001280">
          <w:marLeft w:val="0"/>
          <w:marRight w:val="0"/>
          <w:marTop w:val="0"/>
          <w:marBottom w:val="0"/>
          <w:divBdr>
            <w:top w:val="none" w:sz="0" w:space="0" w:color="auto"/>
            <w:left w:val="none" w:sz="0" w:space="0" w:color="auto"/>
            <w:bottom w:val="none" w:sz="0" w:space="0" w:color="auto"/>
            <w:right w:val="none" w:sz="0" w:space="0" w:color="auto"/>
          </w:divBdr>
        </w:div>
        <w:div w:id="1623341497">
          <w:marLeft w:val="0"/>
          <w:marRight w:val="0"/>
          <w:marTop w:val="0"/>
          <w:marBottom w:val="0"/>
          <w:divBdr>
            <w:top w:val="none" w:sz="0" w:space="0" w:color="auto"/>
            <w:left w:val="none" w:sz="0" w:space="0" w:color="auto"/>
            <w:bottom w:val="none" w:sz="0" w:space="0" w:color="auto"/>
            <w:right w:val="none" w:sz="0" w:space="0" w:color="auto"/>
          </w:divBdr>
        </w:div>
        <w:div w:id="2067072627">
          <w:marLeft w:val="0"/>
          <w:marRight w:val="0"/>
          <w:marTop w:val="0"/>
          <w:marBottom w:val="0"/>
          <w:divBdr>
            <w:top w:val="none" w:sz="0" w:space="0" w:color="auto"/>
            <w:left w:val="none" w:sz="0" w:space="0" w:color="auto"/>
            <w:bottom w:val="none" w:sz="0" w:space="0" w:color="auto"/>
            <w:right w:val="none" w:sz="0" w:space="0" w:color="auto"/>
          </w:divBdr>
        </w:div>
        <w:div w:id="1834100485">
          <w:marLeft w:val="0"/>
          <w:marRight w:val="0"/>
          <w:marTop w:val="0"/>
          <w:marBottom w:val="0"/>
          <w:divBdr>
            <w:top w:val="none" w:sz="0" w:space="0" w:color="auto"/>
            <w:left w:val="none" w:sz="0" w:space="0" w:color="auto"/>
            <w:bottom w:val="none" w:sz="0" w:space="0" w:color="auto"/>
            <w:right w:val="none" w:sz="0" w:space="0" w:color="auto"/>
          </w:divBdr>
        </w:div>
        <w:div w:id="291447397">
          <w:marLeft w:val="0"/>
          <w:marRight w:val="0"/>
          <w:marTop w:val="0"/>
          <w:marBottom w:val="0"/>
          <w:divBdr>
            <w:top w:val="none" w:sz="0" w:space="0" w:color="auto"/>
            <w:left w:val="none" w:sz="0" w:space="0" w:color="auto"/>
            <w:bottom w:val="none" w:sz="0" w:space="0" w:color="auto"/>
            <w:right w:val="none" w:sz="0" w:space="0" w:color="auto"/>
          </w:divBdr>
        </w:div>
        <w:div w:id="53705828">
          <w:marLeft w:val="0"/>
          <w:marRight w:val="0"/>
          <w:marTop w:val="0"/>
          <w:marBottom w:val="0"/>
          <w:divBdr>
            <w:top w:val="none" w:sz="0" w:space="0" w:color="auto"/>
            <w:left w:val="none" w:sz="0" w:space="0" w:color="auto"/>
            <w:bottom w:val="none" w:sz="0" w:space="0" w:color="auto"/>
            <w:right w:val="none" w:sz="0" w:space="0" w:color="auto"/>
          </w:divBdr>
        </w:div>
        <w:div w:id="1186212182">
          <w:marLeft w:val="0"/>
          <w:marRight w:val="0"/>
          <w:marTop w:val="0"/>
          <w:marBottom w:val="0"/>
          <w:divBdr>
            <w:top w:val="none" w:sz="0" w:space="0" w:color="auto"/>
            <w:left w:val="none" w:sz="0" w:space="0" w:color="auto"/>
            <w:bottom w:val="none" w:sz="0" w:space="0" w:color="auto"/>
            <w:right w:val="none" w:sz="0" w:space="0" w:color="auto"/>
          </w:divBdr>
        </w:div>
        <w:div w:id="1361584431">
          <w:marLeft w:val="0"/>
          <w:marRight w:val="0"/>
          <w:marTop w:val="0"/>
          <w:marBottom w:val="0"/>
          <w:divBdr>
            <w:top w:val="none" w:sz="0" w:space="0" w:color="auto"/>
            <w:left w:val="none" w:sz="0" w:space="0" w:color="auto"/>
            <w:bottom w:val="none" w:sz="0" w:space="0" w:color="auto"/>
            <w:right w:val="none" w:sz="0" w:space="0" w:color="auto"/>
          </w:divBdr>
        </w:div>
        <w:div w:id="484588740">
          <w:marLeft w:val="0"/>
          <w:marRight w:val="0"/>
          <w:marTop w:val="0"/>
          <w:marBottom w:val="0"/>
          <w:divBdr>
            <w:top w:val="none" w:sz="0" w:space="0" w:color="auto"/>
            <w:left w:val="none" w:sz="0" w:space="0" w:color="auto"/>
            <w:bottom w:val="none" w:sz="0" w:space="0" w:color="auto"/>
            <w:right w:val="none" w:sz="0" w:space="0" w:color="auto"/>
          </w:divBdr>
        </w:div>
        <w:div w:id="1221095366">
          <w:marLeft w:val="0"/>
          <w:marRight w:val="0"/>
          <w:marTop w:val="0"/>
          <w:marBottom w:val="0"/>
          <w:divBdr>
            <w:top w:val="none" w:sz="0" w:space="0" w:color="auto"/>
            <w:left w:val="none" w:sz="0" w:space="0" w:color="auto"/>
            <w:bottom w:val="none" w:sz="0" w:space="0" w:color="auto"/>
            <w:right w:val="none" w:sz="0" w:space="0" w:color="auto"/>
          </w:divBdr>
        </w:div>
        <w:div w:id="871113336">
          <w:marLeft w:val="0"/>
          <w:marRight w:val="0"/>
          <w:marTop w:val="0"/>
          <w:marBottom w:val="0"/>
          <w:divBdr>
            <w:top w:val="none" w:sz="0" w:space="0" w:color="auto"/>
            <w:left w:val="none" w:sz="0" w:space="0" w:color="auto"/>
            <w:bottom w:val="none" w:sz="0" w:space="0" w:color="auto"/>
            <w:right w:val="none" w:sz="0" w:space="0" w:color="auto"/>
          </w:divBdr>
        </w:div>
        <w:div w:id="1627617616">
          <w:marLeft w:val="0"/>
          <w:marRight w:val="0"/>
          <w:marTop w:val="0"/>
          <w:marBottom w:val="0"/>
          <w:divBdr>
            <w:top w:val="none" w:sz="0" w:space="0" w:color="auto"/>
            <w:left w:val="none" w:sz="0" w:space="0" w:color="auto"/>
            <w:bottom w:val="none" w:sz="0" w:space="0" w:color="auto"/>
            <w:right w:val="none" w:sz="0" w:space="0" w:color="auto"/>
          </w:divBdr>
        </w:div>
        <w:div w:id="602111922">
          <w:marLeft w:val="0"/>
          <w:marRight w:val="0"/>
          <w:marTop w:val="0"/>
          <w:marBottom w:val="0"/>
          <w:divBdr>
            <w:top w:val="none" w:sz="0" w:space="0" w:color="auto"/>
            <w:left w:val="none" w:sz="0" w:space="0" w:color="auto"/>
            <w:bottom w:val="none" w:sz="0" w:space="0" w:color="auto"/>
            <w:right w:val="none" w:sz="0" w:space="0" w:color="auto"/>
          </w:divBdr>
        </w:div>
        <w:div w:id="17705639">
          <w:marLeft w:val="0"/>
          <w:marRight w:val="0"/>
          <w:marTop w:val="0"/>
          <w:marBottom w:val="0"/>
          <w:divBdr>
            <w:top w:val="none" w:sz="0" w:space="0" w:color="auto"/>
            <w:left w:val="none" w:sz="0" w:space="0" w:color="auto"/>
            <w:bottom w:val="none" w:sz="0" w:space="0" w:color="auto"/>
            <w:right w:val="none" w:sz="0" w:space="0" w:color="auto"/>
          </w:divBdr>
        </w:div>
        <w:div w:id="1430157549">
          <w:marLeft w:val="0"/>
          <w:marRight w:val="0"/>
          <w:marTop w:val="0"/>
          <w:marBottom w:val="0"/>
          <w:divBdr>
            <w:top w:val="none" w:sz="0" w:space="0" w:color="auto"/>
            <w:left w:val="none" w:sz="0" w:space="0" w:color="auto"/>
            <w:bottom w:val="none" w:sz="0" w:space="0" w:color="auto"/>
            <w:right w:val="none" w:sz="0" w:space="0" w:color="auto"/>
          </w:divBdr>
        </w:div>
        <w:div w:id="1443919532">
          <w:marLeft w:val="0"/>
          <w:marRight w:val="0"/>
          <w:marTop w:val="0"/>
          <w:marBottom w:val="0"/>
          <w:divBdr>
            <w:top w:val="none" w:sz="0" w:space="0" w:color="auto"/>
            <w:left w:val="none" w:sz="0" w:space="0" w:color="auto"/>
            <w:bottom w:val="none" w:sz="0" w:space="0" w:color="auto"/>
            <w:right w:val="none" w:sz="0" w:space="0" w:color="auto"/>
          </w:divBdr>
        </w:div>
        <w:div w:id="1516384464">
          <w:marLeft w:val="0"/>
          <w:marRight w:val="0"/>
          <w:marTop w:val="0"/>
          <w:marBottom w:val="0"/>
          <w:divBdr>
            <w:top w:val="none" w:sz="0" w:space="0" w:color="auto"/>
            <w:left w:val="none" w:sz="0" w:space="0" w:color="auto"/>
            <w:bottom w:val="none" w:sz="0" w:space="0" w:color="auto"/>
            <w:right w:val="none" w:sz="0" w:space="0" w:color="auto"/>
          </w:divBdr>
        </w:div>
        <w:div w:id="1157764490">
          <w:marLeft w:val="0"/>
          <w:marRight w:val="0"/>
          <w:marTop w:val="0"/>
          <w:marBottom w:val="0"/>
          <w:divBdr>
            <w:top w:val="none" w:sz="0" w:space="0" w:color="auto"/>
            <w:left w:val="none" w:sz="0" w:space="0" w:color="auto"/>
            <w:bottom w:val="none" w:sz="0" w:space="0" w:color="auto"/>
            <w:right w:val="none" w:sz="0" w:space="0" w:color="auto"/>
          </w:divBdr>
        </w:div>
        <w:div w:id="1556894009">
          <w:marLeft w:val="0"/>
          <w:marRight w:val="0"/>
          <w:marTop w:val="0"/>
          <w:marBottom w:val="0"/>
          <w:divBdr>
            <w:top w:val="none" w:sz="0" w:space="0" w:color="auto"/>
            <w:left w:val="none" w:sz="0" w:space="0" w:color="auto"/>
            <w:bottom w:val="none" w:sz="0" w:space="0" w:color="auto"/>
            <w:right w:val="none" w:sz="0" w:space="0" w:color="auto"/>
          </w:divBdr>
        </w:div>
        <w:div w:id="605235333">
          <w:marLeft w:val="0"/>
          <w:marRight w:val="0"/>
          <w:marTop w:val="0"/>
          <w:marBottom w:val="0"/>
          <w:divBdr>
            <w:top w:val="none" w:sz="0" w:space="0" w:color="auto"/>
            <w:left w:val="none" w:sz="0" w:space="0" w:color="auto"/>
            <w:bottom w:val="none" w:sz="0" w:space="0" w:color="auto"/>
            <w:right w:val="none" w:sz="0" w:space="0" w:color="auto"/>
          </w:divBdr>
        </w:div>
        <w:div w:id="249850203">
          <w:marLeft w:val="0"/>
          <w:marRight w:val="0"/>
          <w:marTop w:val="0"/>
          <w:marBottom w:val="0"/>
          <w:divBdr>
            <w:top w:val="none" w:sz="0" w:space="0" w:color="auto"/>
            <w:left w:val="none" w:sz="0" w:space="0" w:color="auto"/>
            <w:bottom w:val="none" w:sz="0" w:space="0" w:color="auto"/>
            <w:right w:val="none" w:sz="0" w:space="0" w:color="auto"/>
          </w:divBdr>
        </w:div>
        <w:div w:id="1767311590">
          <w:marLeft w:val="0"/>
          <w:marRight w:val="0"/>
          <w:marTop w:val="0"/>
          <w:marBottom w:val="0"/>
          <w:divBdr>
            <w:top w:val="none" w:sz="0" w:space="0" w:color="auto"/>
            <w:left w:val="none" w:sz="0" w:space="0" w:color="auto"/>
            <w:bottom w:val="none" w:sz="0" w:space="0" w:color="auto"/>
            <w:right w:val="none" w:sz="0" w:space="0" w:color="auto"/>
          </w:divBdr>
        </w:div>
        <w:div w:id="1690139283">
          <w:marLeft w:val="0"/>
          <w:marRight w:val="0"/>
          <w:marTop w:val="0"/>
          <w:marBottom w:val="0"/>
          <w:divBdr>
            <w:top w:val="none" w:sz="0" w:space="0" w:color="auto"/>
            <w:left w:val="none" w:sz="0" w:space="0" w:color="auto"/>
            <w:bottom w:val="none" w:sz="0" w:space="0" w:color="auto"/>
            <w:right w:val="none" w:sz="0" w:space="0" w:color="auto"/>
          </w:divBdr>
        </w:div>
        <w:div w:id="161050150">
          <w:marLeft w:val="0"/>
          <w:marRight w:val="0"/>
          <w:marTop w:val="0"/>
          <w:marBottom w:val="0"/>
          <w:divBdr>
            <w:top w:val="none" w:sz="0" w:space="0" w:color="auto"/>
            <w:left w:val="none" w:sz="0" w:space="0" w:color="auto"/>
            <w:bottom w:val="none" w:sz="0" w:space="0" w:color="auto"/>
            <w:right w:val="none" w:sz="0" w:space="0" w:color="auto"/>
          </w:divBdr>
        </w:div>
        <w:div w:id="1419131726">
          <w:marLeft w:val="0"/>
          <w:marRight w:val="0"/>
          <w:marTop w:val="0"/>
          <w:marBottom w:val="0"/>
          <w:divBdr>
            <w:top w:val="none" w:sz="0" w:space="0" w:color="auto"/>
            <w:left w:val="none" w:sz="0" w:space="0" w:color="auto"/>
            <w:bottom w:val="none" w:sz="0" w:space="0" w:color="auto"/>
            <w:right w:val="none" w:sz="0" w:space="0" w:color="auto"/>
          </w:divBdr>
        </w:div>
        <w:div w:id="771163880">
          <w:marLeft w:val="0"/>
          <w:marRight w:val="0"/>
          <w:marTop w:val="0"/>
          <w:marBottom w:val="0"/>
          <w:divBdr>
            <w:top w:val="none" w:sz="0" w:space="0" w:color="auto"/>
            <w:left w:val="none" w:sz="0" w:space="0" w:color="auto"/>
            <w:bottom w:val="none" w:sz="0" w:space="0" w:color="auto"/>
            <w:right w:val="none" w:sz="0" w:space="0" w:color="auto"/>
          </w:divBdr>
        </w:div>
        <w:div w:id="1870725694">
          <w:marLeft w:val="0"/>
          <w:marRight w:val="0"/>
          <w:marTop w:val="0"/>
          <w:marBottom w:val="0"/>
          <w:divBdr>
            <w:top w:val="none" w:sz="0" w:space="0" w:color="auto"/>
            <w:left w:val="none" w:sz="0" w:space="0" w:color="auto"/>
            <w:bottom w:val="none" w:sz="0" w:space="0" w:color="auto"/>
            <w:right w:val="none" w:sz="0" w:space="0" w:color="auto"/>
          </w:divBdr>
        </w:div>
        <w:div w:id="426076169">
          <w:marLeft w:val="0"/>
          <w:marRight w:val="0"/>
          <w:marTop w:val="0"/>
          <w:marBottom w:val="0"/>
          <w:divBdr>
            <w:top w:val="none" w:sz="0" w:space="0" w:color="auto"/>
            <w:left w:val="none" w:sz="0" w:space="0" w:color="auto"/>
            <w:bottom w:val="none" w:sz="0" w:space="0" w:color="auto"/>
            <w:right w:val="none" w:sz="0" w:space="0" w:color="auto"/>
          </w:divBdr>
        </w:div>
        <w:div w:id="1127503010">
          <w:marLeft w:val="0"/>
          <w:marRight w:val="0"/>
          <w:marTop w:val="0"/>
          <w:marBottom w:val="0"/>
          <w:divBdr>
            <w:top w:val="none" w:sz="0" w:space="0" w:color="auto"/>
            <w:left w:val="none" w:sz="0" w:space="0" w:color="auto"/>
            <w:bottom w:val="none" w:sz="0" w:space="0" w:color="auto"/>
            <w:right w:val="none" w:sz="0" w:space="0" w:color="auto"/>
          </w:divBdr>
        </w:div>
        <w:div w:id="1528255374">
          <w:marLeft w:val="0"/>
          <w:marRight w:val="0"/>
          <w:marTop w:val="0"/>
          <w:marBottom w:val="0"/>
          <w:divBdr>
            <w:top w:val="none" w:sz="0" w:space="0" w:color="auto"/>
            <w:left w:val="none" w:sz="0" w:space="0" w:color="auto"/>
            <w:bottom w:val="none" w:sz="0" w:space="0" w:color="auto"/>
            <w:right w:val="none" w:sz="0" w:space="0" w:color="auto"/>
          </w:divBdr>
        </w:div>
        <w:div w:id="40521225">
          <w:marLeft w:val="0"/>
          <w:marRight w:val="0"/>
          <w:marTop w:val="0"/>
          <w:marBottom w:val="0"/>
          <w:divBdr>
            <w:top w:val="none" w:sz="0" w:space="0" w:color="auto"/>
            <w:left w:val="none" w:sz="0" w:space="0" w:color="auto"/>
            <w:bottom w:val="none" w:sz="0" w:space="0" w:color="auto"/>
            <w:right w:val="none" w:sz="0" w:space="0" w:color="auto"/>
          </w:divBdr>
        </w:div>
        <w:div w:id="1145128585">
          <w:marLeft w:val="0"/>
          <w:marRight w:val="0"/>
          <w:marTop w:val="0"/>
          <w:marBottom w:val="0"/>
          <w:divBdr>
            <w:top w:val="none" w:sz="0" w:space="0" w:color="auto"/>
            <w:left w:val="none" w:sz="0" w:space="0" w:color="auto"/>
            <w:bottom w:val="none" w:sz="0" w:space="0" w:color="auto"/>
            <w:right w:val="none" w:sz="0" w:space="0" w:color="auto"/>
          </w:divBdr>
        </w:div>
        <w:div w:id="407507326">
          <w:marLeft w:val="0"/>
          <w:marRight w:val="0"/>
          <w:marTop w:val="0"/>
          <w:marBottom w:val="0"/>
          <w:divBdr>
            <w:top w:val="none" w:sz="0" w:space="0" w:color="auto"/>
            <w:left w:val="none" w:sz="0" w:space="0" w:color="auto"/>
            <w:bottom w:val="none" w:sz="0" w:space="0" w:color="auto"/>
            <w:right w:val="none" w:sz="0" w:space="0" w:color="auto"/>
          </w:divBdr>
        </w:div>
        <w:div w:id="206188780">
          <w:marLeft w:val="0"/>
          <w:marRight w:val="0"/>
          <w:marTop w:val="0"/>
          <w:marBottom w:val="0"/>
          <w:divBdr>
            <w:top w:val="none" w:sz="0" w:space="0" w:color="auto"/>
            <w:left w:val="none" w:sz="0" w:space="0" w:color="auto"/>
            <w:bottom w:val="none" w:sz="0" w:space="0" w:color="auto"/>
            <w:right w:val="none" w:sz="0" w:space="0" w:color="auto"/>
          </w:divBdr>
        </w:div>
        <w:div w:id="1461461865">
          <w:marLeft w:val="0"/>
          <w:marRight w:val="0"/>
          <w:marTop w:val="0"/>
          <w:marBottom w:val="0"/>
          <w:divBdr>
            <w:top w:val="none" w:sz="0" w:space="0" w:color="auto"/>
            <w:left w:val="none" w:sz="0" w:space="0" w:color="auto"/>
            <w:bottom w:val="none" w:sz="0" w:space="0" w:color="auto"/>
            <w:right w:val="none" w:sz="0" w:space="0" w:color="auto"/>
          </w:divBdr>
        </w:div>
        <w:div w:id="288826758">
          <w:marLeft w:val="0"/>
          <w:marRight w:val="0"/>
          <w:marTop w:val="0"/>
          <w:marBottom w:val="0"/>
          <w:divBdr>
            <w:top w:val="none" w:sz="0" w:space="0" w:color="auto"/>
            <w:left w:val="none" w:sz="0" w:space="0" w:color="auto"/>
            <w:bottom w:val="none" w:sz="0" w:space="0" w:color="auto"/>
            <w:right w:val="none" w:sz="0" w:space="0" w:color="auto"/>
          </w:divBdr>
        </w:div>
        <w:div w:id="389304808">
          <w:marLeft w:val="0"/>
          <w:marRight w:val="0"/>
          <w:marTop w:val="0"/>
          <w:marBottom w:val="0"/>
          <w:divBdr>
            <w:top w:val="none" w:sz="0" w:space="0" w:color="auto"/>
            <w:left w:val="none" w:sz="0" w:space="0" w:color="auto"/>
            <w:bottom w:val="none" w:sz="0" w:space="0" w:color="auto"/>
            <w:right w:val="none" w:sz="0" w:space="0" w:color="auto"/>
          </w:divBdr>
        </w:div>
        <w:div w:id="1314211551">
          <w:marLeft w:val="0"/>
          <w:marRight w:val="0"/>
          <w:marTop w:val="0"/>
          <w:marBottom w:val="0"/>
          <w:divBdr>
            <w:top w:val="none" w:sz="0" w:space="0" w:color="auto"/>
            <w:left w:val="none" w:sz="0" w:space="0" w:color="auto"/>
            <w:bottom w:val="none" w:sz="0" w:space="0" w:color="auto"/>
            <w:right w:val="none" w:sz="0" w:space="0" w:color="auto"/>
          </w:divBdr>
        </w:div>
        <w:div w:id="1967226435">
          <w:marLeft w:val="0"/>
          <w:marRight w:val="0"/>
          <w:marTop w:val="0"/>
          <w:marBottom w:val="0"/>
          <w:divBdr>
            <w:top w:val="none" w:sz="0" w:space="0" w:color="auto"/>
            <w:left w:val="none" w:sz="0" w:space="0" w:color="auto"/>
            <w:bottom w:val="none" w:sz="0" w:space="0" w:color="auto"/>
            <w:right w:val="none" w:sz="0" w:space="0" w:color="auto"/>
          </w:divBdr>
        </w:div>
        <w:div w:id="280100">
          <w:marLeft w:val="0"/>
          <w:marRight w:val="0"/>
          <w:marTop w:val="0"/>
          <w:marBottom w:val="0"/>
          <w:divBdr>
            <w:top w:val="none" w:sz="0" w:space="0" w:color="auto"/>
            <w:left w:val="none" w:sz="0" w:space="0" w:color="auto"/>
            <w:bottom w:val="none" w:sz="0" w:space="0" w:color="auto"/>
            <w:right w:val="none" w:sz="0" w:space="0" w:color="auto"/>
          </w:divBdr>
        </w:div>
        <w:div w:id="2049912783">
          <w:marLeft w:val="0"/>
          <w:marRight w:val="0"/>
          <w:marTop w:val="0"/>
          <w:marBottom w:val="0"/>
          <w:divBdr>
            <w:top w:val="none" w:sz="0" w:space="0" w:color="auto"/>
            <w:left w:val="none" w:sz="0" w:space="0" w:color="auto"/>
            <w:bottom w:val="none" w:sz="0" w:space="0" w:color="auto"/>
            <w:right w:val="none" w:sz="0" w:space="0" w:color="auto"/>
          </w:divBdr>
        </w:div>
        <w:div w:id="612176954">
          <w:marLeft w:val="0"/>
          <w:marRight w:val="0"/>
          <w:marTop w:val="0"/>
          <w:marBottom w:val="0"/>
          <w:divBdr>
            <w:top w:val="none" w:sz="0" w:space="0" w:color="auto"/>
            <w:left w:val="none" w:sz="0" w:space="0" w:color="auto"/>
            <w:bottom w:val="none" w:sz="0" w:space="0" w:color="auto"/>
            <w:right w:val="none" w:sz="0" w:space="0" w:color="auto"/>
          </w:divBdr>
        </w:div>
        <w:div w:id="1948192933">
          <w:marLeft w:val="0"/>
          <w:marRight w:val="0"/>
          <w:marTop w:val="0"/>
          <w:marBottom w:val="0"/>
          <w:divBdr>
            <w:top w:val="none" w:sz="0" w:space="0" w:color="auto"/>
            <w:left w:val="none" w:sz="0" w:space="0" w:color="auto"/>
            <w:bottom w:val="none" w:sz="0" w:space="0" w:color="auto"/>
            <w:right w:val="none" w:sz="0" w:space="0" w:color="auto"/>
          </w:divBdr>
        </w:div>
        <w:div w:id="171921234">
          <w:marLeft w:val="0"/>
          <w:marRight w:val="0"/>
          <w:marTop w:val="0"/>
          <w:marBottom w:val="0"/>
          <w:divBdr>
            <w:top w:val="none" w:sz="0" w:space="0" w:color="auto"/>
            <w:left w:val="none" w:sz="0" w:space="0" w:color="auto"/>
            <w:bottom w:val="none" w:sz="0" w:space="0" w:color="auto"/>
            <w:right w:val="none" w:sz="0" w:space="0" w:color="auto"/>
          </w:divBdr>
        </w:div>
        <w:div w:id="722288801">
          <w:marLeft w:val="0"/>
          <w:marRight w:val="0"/>
          <w:marTop w:val="0"/>
          <w:marBottom w:val="0"/>
          <w:divBdr>
            <w:top w:val="none" w:sz="0" w:space="0" w:color="auto"/>
            <w:left w:val="none" w:sz="0" w:space="0" w:color="auto"/>
            <w:bottom w:val="none" w:sz="0" w:space="0" w:color="auto"/>
            <w:right w:val="none" w:sz="0" w:space="0" w:color="auto"/>
          </w:divBdr>
        </w:div>
        <w:div w:id="1766683450">
          <w:marLeft w:val="0"/>
          <w:marRight w:val="0"/>
          <w:marTop w:val="0"/>
          <w:marBottom w:val="0"/>
          <w:divBdr>
            <w:top w:val="none" w:sz="0" w:space="0" w:color="auto"/>
            <w:left w:val="none" w:sz="0" w:space="0" w:color="auto"/>
            <w:bottom w:val="none" w:sz="0" w:space="0" w:color="auto"/>
            <w:right w:val="none" w:sz="0" w:space="0" w:color="auto"/>
          </w:divBdr>
        </w:div>
        <w:div w:id="598294556">
          <w:marLeft w:val="0"/>
          <w:marRight w:val="0"/>
          <w:marTop w:val="0"/>
          <w:marBottom w:val="0"/>
          <w:divBdr>
            <w:top w:val="none" w:sz="0" w:space="0" w:color="auto"/>
            <w:left w:val="none" w:sz="0" w:space="0" w:color="auto"/>
            <w:bottom w:val="none" w:sz="0" w:space="0" w:color="auto"/>
            <w:right w:val="none" w:sz="0" w:space="0" w:color="auto"/>
          </w:divBdr>
        </w:div>
        <w:div w:id="414476129">
          <w:marLeft w:val="0"/>
          <w:marRight w:val="0"/>
          <w:marTop w:val="0"/>
          <w:marBottom w:val="0"/>
          <w:divBdr>
            <w:top w:val="none" w:sz="0" w:space="0" w:color="auto"/>
            <w:left w:val="none" w:sz="0" w:space="0" w:color="auto"/>
            <w:bottom w:val="none" w:sz="0" w:space="0" w:color="auto"/>
            <w:right w:val="none" w:sz="0" w:space="0" w:color="auto"/>
          </w:divBdr>
        </w:div>
        <w:div w:id="626937481">
          <w:marLeft w:val="0"/>
          <w:marRight w:val="0"/>
          <w:marTop w:val="0"/>
          <w:marBottom w:val="0"/>
          <w:divBdr>
            <w:top w:val="none" w:sz="0" w:space="0" w:color="auto"/>
            <w:left w:val="none" w:sz="0" w:space="0" w:color="auto"/>
            <w:bottom w:val="none" w:sz="0" w:space="0" w:color="auto"/>
            <w:right w:val="none" w:sz="0" w:space="0" w:color="auto"/>
          </w:divBdr>
        </w:div>
        <w:div w:id="1973944582">
          <w:marLeft w:val="0"/>
          <w:marRight w:val="0"/>
          <w:marTop w:val="0"/>
          <w:marBottom w:val="0"/>
          <w:divBdr>
            <w:top w:val="none" w:sz="0" w:space="0" w:color="auto"/>
            <w:left w:val="none" w:sz="0" w:space="0" w:color="auto"/>
            <w:bottom w:val="none" w:sz="0" w:space="0" w:color="auto"/>
            <w:right w:val="none" w:sz="0" w:space="0" w:color="auto"/>
          </w:divBdr>
        </w:div>
        <w:div w:id="1276671031">
          <w:marLeft w:val="0"/>
          <w:marRight w:val="0"/>
          <w:marTop w:val="0"/>
          <w:marBottom w:val="0"/>
          <w:divBdr>
            <w:top w:val="none" w:sz="0" w:space="0" w:color="auto"/>
            <w:left w:val="none" w:sz="0" w:space="0" w:color="auto"/>
            <w:bottom w:val="none" w:sz="0" w:space="0" w:color="auto"/>
            <w:right w:val="none" w:sz="0" w:space="0" w:color="auto"/>
          </w:divBdr>
        </w:div>
        <w:div w:id="445346202">
          <w:marLeft w:val="0"/>
          <w:marRight w:val="0"/>
          <w:marTop w:val="0"/>
          <w:marBottom w:val="0"/>
          <w:divBdr>
            <w:top w:val="none" w:sz="0" w:space="0" w:color="auto"/>
            <w:left w:val="none" w:sz="0" w:space="0" w:color="auto"/>
            <w:bottom w:val="none" w:sz="0" w:space="0" w:color="auto"/>
            <w:right w:val="none" w:sz="0" w:space="0" w:color="auto"/>
          </w:divBdr>
        </w:div>
        <w:div w:id="1406107365">
          <w:marLeft w:val="0"/>
          <w:marRight w:val="0"/>
          <w:marTop w:val="0"/>
          <w:marBottom w:val="0"/>
          <w:divBdr>
            <w:top w:val="none" w:sz="0" w:space="0" w:color="auto"/>
            <w:left w:val="none" w:sz="0" w:space="0" w:color="auto"/>
            <w:bottom w:val="none" w:sz="0" w:space="0" w:color="auto"/>
            <w:right w:val="none" w:sz="0" w:space="0" w:color="auto"/>
          </w:divBdr>
        </w:div>
        <w:div w:id="1368601081">
          <w:marLeft w:val="0"/>
          <w:marRight w:val="0"/>
          <w:marTop w:val="0"/>
          <w:marBottom w:val="0"/>
          <w:divBdr>
            <w:top w:val="none" w:sz="0" w:space="0" w:color="auto"/>
            <w:left w:val="none" w:sz="0" w:space="0" w:color="auto"/>
            <w:bottom w:val="none" w:sz="0" w:space="0" w:color="auto"/>
            <w:right w:val="none" w:sz="0" w:space="0" w:color="auto"/>
          </w:divBdr>
        </w:div>
        <w:div w:id="932787419">
          <w:marLeft w:val="0"/>
          <w:marRight w:val="0"/>
          <w:marTop w:val="0"/>
          <w:marBottom w:val="0"/>
          <w:divBdr>
            <w:top w:val="none" w:sz="0" w:space="0" w:color="auto"/>
            <w:left w:val="none" w:sz="0" w:space="0" w:color="auto"/>
            <w:bottom w:val="none" w:sz="0" w:space="0" w:color="auto"/>
            <w:right w:val="none" w:sz="0" w:space="0" w:color="auto"/>
          </w:divBdr>
        </w:div>
        <w:div w:id="985671115">
          <w:marLeft w:val="0"/>
          <w:marRight w:val="0"/>
          <w:marTop w:val="0"/>
          <w:marBottom w:val="0"/>
          <w:divBdr>
            <w:top w:val="none" w:sz="0" w:space="0" w:color="auto"/>
            <w:left w:val="none" w:sz="0" w:space="0" w:color="auto"/>
            <w:bottom w:val="none" w:sz="0" w:space="0" w:color="auto"/>
            <w:right w:val="none" w:sz="0" w:space="0" w:color="auto"/>
          </w:divBdr>
        </w:div>
        <w:div w:id="1761095468">
          <w:marLeft w:val="0"/>
          <w:marRight w:val="0"/>
          <w:marTop w:val="0"/>
          <w:marBottom w:val="0"/>
          <w:divBdr>
            <w:top w:val="none" w:sz="0" w:space="0" w:color="auto"/>
            <w:left w:val="none" w:sz="0" w:space="0" w:color="auto"/>
            <w:bottom w:val="none" w:sz="0" w:space="0" w:color="auto"/>
            <w:right w:val="none" w:sz="0" w:space="0" w:color="auto"/>
          </w:divBdr>
        </w:div>
        <w:div w:id="1390616272">
          <w:marLeft w:val="0"/>
          <w:marRight w:val="0"/>
          <w:marTop w:val="0"/>
          <w:marBottom w:val="0"/>
          <w:divBdr>
            <w:top w:val="none" w:sz="0" w:space="0" w:color="auto"/>
            <w:left w:val="none" w:sz="0" w:space="0" w:color="auto"/>
            <w:bottom w:val="none" w:sz="0" w:space="0" w:color="auto"/>
            <w:right w:val="none" w:sz="0" w:space="0" w:color="auto"/>
          </w:divBdr>
        </w:div>
        <w:div w:id="629672029">
          <w:marLeft w:val="0"/>
          <w:marRight w:val="0"/>
          <w:marTop w:val="0"/>
          <w:marBottom w:val="0"/>
          <w:divBdr>
            <w:top w:val="none" w:sz="0" w:space="0" w:color="auto"/>
            <w:left w:val="none" w:sz="0" w:space="0" w:color="auto"/>
            <w:bottom w:val="none" w:sz="0" w:space="0" w:color="auto"/>
            <w:right w:val="none" w:sz="0" w:space="0" w:color="auto"/>
          </w:divBdr>
        </w:div>
        <w:div w:id="1609266284">
          <w:marLeft w:val="0"/>
          <w:marRight w:val="0"/>
          <w:marTop w:val="0"/>
          <w:marBottom w:val="0"/>
          <w:divBdr>
            <w:top w:val="none" w:sz="0" w:space="0" w:color="auto"/>
            <w:left w:val="none" w:sz="0" w:space="0" w:color="auto"/>
            <w:bottom w:val="none" w:sz="0" w:space="0" w:color="auto"/>
            <w:right w:val="none" w:sz="0" w:space="0" w:color="auto"/>
          </w:divBdr>
        </w:div>
        <w:div w:id="242374263">
          <w:marLeft w:val="0"/>
          <w:marRight w:val="0"/>
          <w:marTop w:val="0"/>
          <w:marBottom w:val="0"/>
          <w:divBdr>
            <w:top w:val="none" w:sz="0" w:space="0" w:color="auto"/>
            <w:left w:val="none" w:sz="0" w:space="0" w:color="auto"/>
            <w:bottom w:val="none" w:sz="0" w:space="0" w:color="auto"/>
            <w:right w:val="none" w:sz="0" w:space="0" w:color="auto"/>
          </w:divBdr>
        </w:div>
        <w:div w:id="872039968">
          <w:marLeft w:val="0"/>
          <w:marRight w:val="0"/>
          <w:marTop w:val="0"/>
          <w:marBottom w:val="0"/>
          <w:divBdr>
            <w:top w:val="none" w:sz="0" w:space="0" w:color="auto"/>
            <w:left w:val="none" w:sz="0" w:space="0" w:color="auto"/>
            <w:bottom w:val="none" w:sz="0" w:space="0" w:color="auto"/>
            <w:right w:val="none" w:sz="0" w:space="0" w:color="auto"/>
          </w:divBdr>
        </w:div>
        <w:div w:id="1549755542">
          <w:marLeft w:val="0"/>
          <w:marRight w:val="0"/>
          <w:marTop w:val="0"/>
          <w:marBottom w:val="0"/>
          <w:divBdr>
            <w:top w:val="none" w:sz="0" w:space="0" w:color="auto"/>
            <w:left w:val="none" w:sz="0" w:space="0" w:color="auto"/>
            <w:bottom w:val="none" w:sz="0" w:space="0" w:color="auto"/>
            <w:right w:val="none" w:sz="0" w:space="0" w:color="auto"/>
          </w:divBdr>
        </w:div>
        <w:div w:id="1636373979">
          <w:marLeft w:val="0"/>
          <w:marRight w:val="0"/>
          <w:marTop w:val="0"/>
          <w:marBottom w:val="0"/>
          <w:divBdr>
            <w:top w:val="none" w:sz="0" w:space="0" w:color="auto"/>
            <w:left w:val="none" w:sz="0" w:space="0" w:color="auto"/>
            <w:bottom w:val="none" w:sz="0" w:space="0" w:color="auto"/>
            <w:right w:val="none" w:sz="0" w:space="0" w:color="auto"/>
          </w:divBdr>
        </w:div>
        <w:div w:id="290864781">
          <w:marLeft w:val="0"/>
          <w:marRight w:val="0"/>
          <w:marTop w:val="0"/>
          <w:marBottom w:val="0"/>
          <w:divBdr>
            <w:top w:val="none" w:sz="0" w:space="0" w:color="auto"/>
            <w:left w:val="none" w:sz="0" w:space="0" w:color="auto"/>
            <w:bottom w:val="none" w:sz="0" w:space="0" w:color="auto"/>
            <w:right w:val="none" w:sz="0" w:space="0" w:color="auto"/>
          </w:divBdr>
        </w:div>
        <w:div w:id="80419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5647</Characters>
  <Application>Microsoft Office Word</Application>
  <DocSecurity>0</DocSecurity>
  <Lines>47</Lines>
  <Paragraphs>13</Paragraphs>
  <ScaleCrop>false</ScaleCrop>
  <Company>Microsoft</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官网(官网:发布)</dc:creator>
  <cp:lastModifiedBy>官网(官网:发布)</cp:lastModifiedBy>
  <cp:revision>2</cp:revision>
  <dcterms:created xsi:type="dcterms:W3CDTF">2022-11-09T07:46:00Z</dcterms:created>
  <dcterms:modified xsi:type="dcterms:W3CDTF">2022-11-09T07:46:00Z</dcterms:modified>
</cp:coreProperties>
</file>