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ACA41">
      <w:pPr>
        <w:keepNext w:val="0"/>
        <w:keepLines w:val="0"/>
        <w:widowControl/>
        <w:suppressLineNumbers w:val="0"/>
        <w:shd w:val="clear" w:fill="FFFFFF"/>
        <w:spacing w:before="0" w:beforeAutospacing="0" w:after="0" w:afterAutospacing="0" w:line="10" w:lineRule="atLeast"/>
        <w:ind w:left="0" w:firstLine="0"/>
        <w:jc w:val="center"/>
        <w:rPr>
          <w:rFonts w:hint="eastAsia" w:ascii="宋体" w:hAnsi="宋体" w:eastAsia="宋体" w:cs="宋体"/>
          <w:b/>
          <w:bCs/>
          <w:i w:val="0"/>
          <w:iCs w:val="0"/>
          <w:caps w:val="0"/>
          <w:color w:val="000000"/>
          <w:spacing w:val="0"/>
          <w:kern w:val="0"/>
          <w:sz w:val="40"/>
          <w:szCs w:val="40"/>
          <w:shd w:val="clear" w:fill="FFFFFF"/>
          <w:lang w:val="en-US" w:eastAsia="zh-CN" w:bidi="ar"/>
        </w:rPr>
      </w:pPr>
      <w:r>
        <w:rPr>
          <w:rFonts w:hint="eastAsia" w:ascii="宋体" w:hAnsi="宋体" w:eastAsia="宋体" w:cs="宋体"/>
          <w:b/>
          <w:bCs/>
          <w:i w:val="0"/>
          <w:iCs w:val="0"/>
          <w:caps w:val="0"/>
          <w:color w:val="000000"/>
          <w:spacing w:val="0"/>
          <w:kern w:val="0"/>
          <w:sz w:val="40"/>
          <w:szCs w:val="40"/>
          <w:shd w:val="clear" w:fill="FFFFFF"/>
          <w:lang w:val="en-US" w:eastAsia="zh-CN" w:bidi="ar"/>
        </w:rPr>
        <w:t>鄂尔多斯市人民政府办公室关于印发服务暖城“新市民”0477系</w:t>
      </w:r>
      <w:bookmarkStart w:id="0" w:name="_GoBack"/>
      <w:bookmarkEnd w:id="0"/>
      <w:r>
        <w:rPr>
          <w:rFonts w:hint="eastAsia" w:ascii="宋体" w:hAnsi="宋体" w:eastAsia="宋体" w:cs="宋体"/>
          <w:b/>
          <w:bCs/>
          <w:i w:val="0"/>
          <w:iCs w:val="0"/>
          <w:caps w:val="0"/>
          <w:color w:val="000000"/>
          <w:spacing w:val="0"/>
          <w:kern w:val="0"/>
          <w:sz w:val="40"/>
          <w:szCs w:val="40"/>
          <w:shd w:val="clear" w:fill="FFFFFF"/>
          <w:lang w:val="en-US" w:eastAsia="zh-CN" w:bidi="ar"/>
        </w:rPr>
        <w:t>列措施的通知</w:t>
      </w:r>
    </w:p>
    <w:p w14:paraId="7F55068F">
      <w:pPr>
        <w:keepNext w:val="0"/>
        <w:keepLines w:val="0"/>
        <w:widowControl/>
        <w:suppressLineNumbers w:val="0"/>
        <w:shd w:val="clear" w:fill="FFFFFF"/>
        <w:spacing w:before="0" w:beforeAutospacing="0" w:after="0" w:afterAutospacing="0" w:line="10" w:lineRule="atLeast"/>
        <w:ind w:left="0" w:firstLine="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鄂府办发〔2024〕62号 </w:t>
      </w:r>
    </w:p>
    <w:p w14:paraId="59CED8C0">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各旗区人民政府，市人民政府各部门，各直属单位，各大企事业单位： </w:t>
      </w:r>
    </w:p>
    <w:p w14:paraId="1AD5A292">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经市人民政府2024年第14次常务会议审议通过，现将《服务暖城“新市民”0477系列措施》印发给你们，请结合实际，认真组织实施。 </w:t>
      </w:r>
    </w:p>
    <w:p w14:paraId="6D117C0C">
      <w:pPr>
        <w:keepNext w:val="0"/>
        <w:keepLines w:val="0"/>
        <w:widowControl/>
        <w:suppressLineNumbers w:val="0"/>
        <w:shd w:val="clear" w:fill="FFFFFF"/>
        <w:spacing w:before="0" w:beforeAutospacing="0" w:after="0" w:afterAutospacing="0" w:line="10" w:lineRule="atLeast"/>
        <w:ind w:left="0" w:firstLine="0"/>
        <w:jc w:val="righ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鄂尔多斯市人民政府办公室</w:t>
      </w:r>
    </w:p>
    <w:p w14:paraId="2E224E37">
      <w:pPr>
        <w:keepNext w:val="0"/>
        <w:keepLines w:val="0"/>
        <w:widowControl/>
        <w:suppressLineNumbers w:val="0"/>
        <w:shd w:val="clear" w:fill="FFFFFF"/>
        <w:spacing w:before="0" w:beforeAutospacing="0" w:after="0" w:afterAutospacing="0" w:line="10" w:lineRule="atLeast"/>
        <w:ind w:left="0" w:firstLine="0"/>
        <w:jc w:val="righ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2024年7月15日</w:t>
      </w:r>
    </w:p>
    <w:p w14:paraId="3AEBC409">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服务暖城“新市民”0477系列措施 </w:t>
      </w:r>
    </w:p>
    <w:p w14:paraId="12B6BAFE">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为提升“新市民”政策竞争力和吸引力，营造更加幸福无忧的环境，叫响“暖城新市民 0477欢迎您”宣传口号，凝心聚力办好“两件大事”和建设现代化鄂尔多斯，结合我市实际，在全面落实人才新政2.0版的基础上，制定如下措施。 </w:t>
      </w:r>
    </w:p>
    <w:p w14:paraId="55CE6C72">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一、实行“零门槛”落户政策 </w:t>
      </w:r>
    </w:p>
    <w:p w14:paraId="0899572D">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全面放开城镇落户，根据落户人员意愿实现想落尽落。鼓励“新市民”落户“暖城”，给予16至45周岁新落户人员每人1000元的一次性落户补助。市、旗区政务服务中心开设“新市民”落户专窗，开通事项办理“绿色通道”，整合各类落户优惠政策，结合帮办代办、上门办、周六日延时等服务，为“新市民”提供专属服务。（责任单位：市公安局、市行政审批政务服务与数据管理局、市财政局，各旗区人民政府。以下均需旗区落实，不再列出） </w:t>
      </w:r>
    </w:p>
    <w:p w14:paraId="5684A964">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二、实行“四暖”就业政策 </w:t>
      </w:r>
    </w:p>
    <w:p w14:paraId="7898057E">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一）“暖业”增加优质就业岗位。增加新质生产力岗位。深入实施科技“突围”工程，积极培育和发展战略性新兴产业、未来产业，加快打造新质生产力应用创新城市。到2025年，新增紧缺专业人才和青年人才5万人以上，到2030年，新增紧缺专业人才和青年人才10万人以上。（责任单位：市科学技术局、市发展和改革委员会、市工业和信息化局、市人力资源和社会保障局） </w:t>
      </w:r>
    </w:p>
    <w:p w14:paraId="615337D6">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增加新型工业化岗位。实施工业经济提升行动，鼓励能源、现代煤化工、新能源装备、新材料、资源综合利用等产业集群提能扩岗。每年带动新增就业2万人以上。（责任单位：市工业和信息化局、市人力资源和社会保障局、市商务局） </w:t>
      </w:r>
    </w:p>
    <w:p w14:paraId="1BB473B2">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增加现代服务业岗位。实施新一轮现代服务业高质量发展行动。大力发展“首店经济”，到2025年，新引进知名首店、旗舰店50家。加快建设消费中心城市，到2025年，全市限额以上社会消费品零售企业达到600家。出台推动总部经济高质量发展政策，加快建设高质量现代物流服务体系，到2025年，规模以上交通运输仓储邮政企业达到160家。每年带动新增就业1万人以上。（责任单位：市发展和改革委员会、市商务局、市交通运输局） </w:t>
      </w:r>
    </w:p>
    <w:p w14:paraId="608460EE">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二）“暖岗”大力支持稳岗扩岗。稳定公共部门岗位，适度扩大全市基层就业项目招募规模。每年招聘教师不少于1700人，市属国有企业招聘高校应届毕业生占比不低于30%。（责任部门：市人力资源和社会保障局、市教育体育局、市国有资产监督管理委员会、共青团鄂尔多斯市委员会） </w:t>
      </w:r>
    </w:p>
    <w:p w14:paraId="220216D2">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支持保险稳岗。实施“暖商保”项目，探索通过市场化手段降低和分散个体工商户经营风险，进一步推动个体工商户持续健康发展，更好发挥“就业蓄水池、社会稳定器、共同富裕生力军”作用。（责任单位：市市场监督管理局） </w:t>
      </w:r>
    </w:p>
    <w:p w14:paraId="4CFF7855">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发放一次性扩岗补助。对招用应届及离校两年内未就业的高校毕业生、登记失业的16-24岁青年，签订劳动合同并为其缴纳3个月以上失业、工伤、职工养老保险费的企业，按每招用1人发放1500元的一次性扩岗补助。（责任单位：市人力资源和社会保障局） </w:t>
      </w:r>
    </w:p>
    <w:p w14:paraId="2267F75E">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支持扩大实习实践活动。市外高校院所受邀组织选派的在校大学生、事业单位已确定的引进人选到本市实习实践的，按每人2000元/月标准给予生活补贴（不足1个月的可按周计发），最长补贴3个月。企业自行接收大学生实习超过3个月的，按照实际支付实习大学生生活补贴的50%给予用人单位补贴，每人每月补贴不超过1500元，最长补贴6个月。（责任单位：共青团鄂尔多斯市委员会、市教育体育局、市科学技术局、市人力资源和社会保障局） </w:t>
      </w:r>
    </w:p>
    <w:p w14:paraId="79DFF19D">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三）“暖创”加大创业扶持力度。推出“大学生创新创业一件事”服务，营造近悦远来的创业环境。对毕业5年内的高校毕业生，根据创业项目科技含量、社会效益等因素，分别给予5万元、10万元、15万元、20万元四个等级的一次性资助。对成长性好和业绩突出的创业项目予以不超过3年的滚动支持。首次在鄂尔多斯市创办小微企业、个体工商户的离校2年内高校毕业生等重点群体，正常经营一年以上并带动就业，可享受每户3万元的一次性创业补贴。（责任单位：市人力资源和社会保障局、市行政审批政务服务与数据管理局、市财政局、共青团鄂尔多斯市委员会） </w:t>
      </w:r>
    </w:p>
    <w:p w14:paraId="3200AF2B">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四）“暖才”重点支持青年就业。加快出台促进就业高质量发展一揽子政策，5年内促进10万名高校毕业生等青年留鄂来鄂就业创业（市外来鄂年均1万人以上），努力让“暖城”成为高校毕业生等青年就业创业区内首选之城、全国优选之城。加强校地协同合作，支持“两本三专”等本地高校毕业生留鄂就业创业，到2026年，“两本三专”留鄂率达到30%左右。（责任单位：市人力资源和社会保障局、市教育体育局、鄂尔多斯应用技术学院、内蒙古工业大学新能源学院、鄂尔多斯职业学院、内蒙古民族幼儿师范高等专科学校、鄂尔多斯生态环境职业学院） </w:t>
      </w:r>
    </w:p>
    <w:p w14:paraId="044AD451">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三、实行“七优”服务政策 </w:t>
      </w:r>
    </w:p>
    <w:p w14:paraId="1D452C2C">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一）提供优质的人力资源服务。建立重点企业（项目）与劳动用工联动机制，促进人才与市场有效衔接，定期发布人才需求目录，常态化开展“暖城之邀”招才引智系列活动。每年开展线上线下招聘会150场以上，提供不少于10万个就业岗位，促进就业2万人以上。（责任单位：市人力资源和社会保障局、市发展和改革委员会、共青团鄂尔多斯市委员会） </w:t>
      </w:r>
    </w:p>
    <w:p w14:paraId="52691C86">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二）提供优质的住房保障服务。加大保障性住房资源供给，三年内通过存量改建、适当配建、集中新建、市场购买或租赁等方式，筹建保障性租赁住房1.5万套以上，其中东胜区、康巴什区、伊金霍洛旗、鄂尔多斯高新技术产业开发区筹建9500套以上，全部面向本行政区域内供职无房“新市民”、青年人等群体供应。（责任单位：市住房和城乡建设局） </w:t>
      </w:r>
    </w:p>
    <w:p w14:paraId="2045BF6A">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三）提供优质的便民生活服务。按照主城区社区居民出家门步行5分钟可到达便利店、10分钟可到达农贸市场（菜市场）、15分钟可到达超市的基本要求，到2025年，打造100个一刻钟便民生活圈，主城区80%以上区域实现一刻钟便民生活圈覆盖。（责任单位：市商务局） </w:t>
      </w:r>
    </w:p>
    <w:p w14:paraId="51A54539">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四）提供优质的医疗保障服务。“新市民”在我市参加基本医疗保险，可享受我市基本医保待遇，对经规范诊断确诊为高血压、糖尿病和过敏性鼻炎的城乡居民参保患者，在定点医疗机构门诊就医产生的符合医保政策范围内费用不设起付线，按照70%比例报销。将职工和城乡居民在定点医疗机构发生的符合政策规定的产前检查费用、生育医疗费用纳入基本医保据实支付。（责任单位：市医疗保障局） </w:t>
      </w:r>
    </w:p>
    <w:p w14:paraId="4B5D40C4">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五）提供优质的公共出行服务。为新落户的“新市民”发放新市民卡，可在一年内免费乘坐全市公交车，每年限额发放5000张。进一步优化公交线网，增加公交站点密度，三年内中心城区公交站点500米覆盖率达到100%，公交出行分担率提升至30%。对企业务工人员集中的园区、厂矿、学校等场所开通公交专线，为园区企业职工出行提供更加便利服务。（责任单位：市交通运输局、市财政局） </w:t>
      </w:r>
    </w:p>
    <w:p w14:paraId="1BD0EE3C">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六）提供优质的婚姻登记服务。探索推行“互联网+婚姻”登记模式，高质高效服务群众“人生大事”。加强婚姻登记服务阵地建设，推动婚姻登记机关进公园、进景区，发挥鄂尔多斯婚庆文化园以及大草原、大沙漠、大峡谷等特色资源优势，打造“暖城之恋”婚俗品牌。鼓励“新市民”在鄂尔多斯市结婚登记，以“多多评”物质积分奖励的方式发放1000元补贴，定向用于婚纱摄影等消费。（责任单位：市民政局、市财政局、市公安局、市行政审批政务服务与数据管理局） </w:t>
      </w:r>
    </w:p>
    <w:p w14:paraId="741779D1">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七）提供优质的政策咨询服务。在鄂尔多斯政务服务网、“蒙速办”APP开设暖城“新市民”政策专区，统一公开各部门提出的相关优惠政策及事项办理链接，提供网上办、掌上办线上集成式服务。健全完善12345热线“新市民”相关政策知识库，推动“新市民”政策咨询、诉求办理“一号响应、一键转办”。（责任单位：市行政审批政务服务与数据管理局） </w:t>
      </w:r>
    </w:p>
    <w:p w14:paraId="249D11E7">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四、实行“七无忧”保障政策 </w:t>
      </w:r>
    </w:p>
    <w:p w14:paraId="06A14F17">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一）求职无忧。采取政府购买服务方式筹集建设一批人才驿站，为全日制本科及以上求职大学生提供短期免费入住服务。（责任单位：市住房和城乡建设局、市人力资源和社会保障局、市商务局、共青团鄂尔多斯市委员会） </w:t>
      </w:r>
    </w:p>
    <w:p w14:paraId="1E0B17AA">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为全日制本科及以上求职大学生提供专属公交卡，可在30天内免费乘坐全市公交车。（责任单位：市交通运输局、市人力资源和社会保障局、市财政局） </w:t>
      </w:r>
    </w:p>
    <w:p w14:paraId="7A071F9D">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二）安居无忧。加大人才安居保障力度，从市外新引进的高层次人才、青年人才和挂职交流人才在本市无产权性住房的，可最长3年免租金入住人才公寓。工作地在中心城区的全职引进人才在本市无产权性住房且未享受市、旗区两级住房优待政策的，每月可按照博士（或正高级职称人员）2000元/人、硕士（或副高级职称人员、高级技师、重点高校本科生）1500元/人标准申请租房补贴，最长补贴36个月。（责任单位：市住房和城乡建设局、市人力资源和社会保障局、市商务局、共青团鄂尔多斯市委员会） </w:t>
      </w:r>
    </w:p>
    <w:p w14:paraId="2AAF169C">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降低“新市民”租房成本。符合城镇住房困难家庭租赁补贴申请条件且未实物配租的“新市民”，每年户均最高可申领4300元租赁补贴。在我市无房的“新市民”申请租住保障性租赁住房，租金不超过市场价的70%。（责任单位：市住房和城乡建设局、市发展和改革委员会、市财政局） </w:t>
      </w:r>
    </w:p>
    <w:p w14:paraId="7D13CBC4">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鼓励重大项目市内解决员工安居问题。根据重大项目用工规模实际需求和意愿，鼓励和帮助重点企业在市内建设生活基地，合理统筹配置公共服务设施，必要时采取“一事一议”方式解决企业、项目实际需求。（责任单位：市发展和改革委员会、市工业和信息化局、市自然资源局、市住房和城乡建设局） </w:t>
      </w:r>
    </w:p>
    <w:p w14:paraId="6B10B3F4">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三）生育无忧。推进积极生育支持措施。“新市民”落户我市后即可享受当地生育补贴政策。符合政策的孕妇在助产机构接受孕期健康检查服务的，一次性给予孕检补贴500元；按政策生育二孩、三孩的，分别发放育儿补贴6000元、30000元；对在助产机构生育二孩、三孩的，一次性给予2000元分娩补贴；在托育机构或幼儿园就读的0-6岁二孩和三孩鄂尔多斯市户籍家庭，每生每学期分别给予1000元和2500元补贴。（责任单位：市卫生健康委员会） </w:t>
      </w:r>
    </w:p>
    <w:p w14:paraId="5CFDD201">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构建普惠托育服务体系。推进“萌宝驿站”社区智慧托育点建设，着力打造15分钟托育服务圈，到2026年，建成70个社区托育服务点，新增2000个托位数，城市社区托育服务覆盖率达到95%以上，3岁以下婴幼儿托位数每千人达到5.1个，普惠托位率达到60%以上，满足“新市民”对婴幼儿托育服务的需求。（责任单位：市卫生健康委员会、市发展和改革委员会、市财政局） </w:t>
      </w:r>
    </w:p>
    <w:p w14:paraId="6058A93B">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四）教育无忧。落实教育同城待遇。“新市民”子女与本地户籍人员子女享受教育同城待遇，义务教育阶段入学、转学实行免试、相对就近入学政策，取得初中学籍后，可以在本地参加中考，实行统一考试、统一招生和录取办法，执行相同教育收费和补助标准。（责任单位：市教育体育局） </w:t>
      </w:r>
    </w:p>
    <w:p w14:paraId="7598CFC0">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推动教育提质扩容发展。推进学前教育普及普惠优质发展，到2025年，普惠性幼儿园覆盖率达到91%，公办幼儿园在园幼儿占比达到75%。全域创建国家义务教育优质均衡发展示范市，三年内新建、改扩建中小学50所，新增学位供给4.7万个以上。实施县域普通高中发展提升行动，到2027年，市域内自治区示范性普通高中、特色和优质普通高中合计占全市普通高中比例分别达到40%和80%。（责任单位：市教育体育局） </w:t>
      </w:r>
    </w:p>
    <w:p w14:paraId="20AE0674">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增强市内高校吸引力。支持“两本三专”实现“一校一研究院”建设，有序加强基础学科建设，优化专业设置，3年内高质量建设1个一级学科博士点、3个硕士点、1个国家级一流本科专业建设点，打造3个自治区高水平专业群，力争到2026年全市在校大学生规模达到3万人左右，到2030年达到4万人左右。（责任单位：市教育体育局） </w:t>
      </w:r>
    </w:p>
    <w:p w14:paraId="7B02809D">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五）医疗无忧。加快医疗资源提质扩容，推动市妇女儿童医院、国家肝胆肿瘤精益化诊疗中心鄂尔多斯分中心建设，三年内打造1个国家级临床重点专科、6个自治区级临床重点专科、9个中医（蒙医）优势重点专科，引进100名高层次卫生人才，招聘1000名医疗卫生专业技术人员，推动全市90%以上的基层医疗卫生机构达到国家服务能力，让群众在家门口享受高水平同质化诊疗服务。（责任单位：市卫生健康委员会） </w:t>
      </w:r>
    </w:p>
    <w:p w14:paraId="329C9FB1">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六）养老无忧。出台支持发展银发经济政策措施，切实增进老年人福祉。全面擦亮鄂尔多斯“暖城颐养”养老服务品牌，到2025年，全市居家社区养老服务覆盖率达到100%，新建城区和新建居住区配套建设养老服务设施100%达标，养老机构护理型养老床位占比达到65%，旗区级老年大学100%覆盖，创建10个示范性老年友好社区，打造城镇“一刻钟”就近养老服务圈。（责任单位：市民政局、市发展和改革委员会、市住房和城乡建设局） </w:t>
      </w:r>
    </w:p>
    <w:p w14:paraId="36FD5C7F">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七）进城无忧。加快出台《农村土地承包经营权自愿有偿退出指导意见》《农村宅基地使用有偿退出办法》《农村村（组）级集体收益股权退出暂行办法》等政策措施，最大程度保护进城落户农牧民的集体收益权不受影响。在自治区率先开展“三变”改革，盘活农村牧区闲置资源资产，推广“统种共富”生产经营方式，促进农业节本增效和农民大幅增收，把农村牧区劳动力解放出来，转入就近城镇择业就业、生产生活。（责任单位：市农牧局） </w:t>
      </w:r>
    </w:p>
    <w:p w14:paraId="771A01AC">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本政策措施自公布之日起施行，并依据政策实施情况动态调整完善。各旗区人民政府、经济开发区（园区）管理委员会可结合实际，依法定职权加大支持力度。</w:t>
      </w:r>
    </w:p>
    <w:p w14:paraId="08BEF814">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p>
    <w:p w14:paraId="2D8DBAC3">
      <w:pPr>
        <w:keepNext w:val="0"/>
        <w:keepLines w:val="0"/>
        <w:widowControl/>
        <w:suppressLineNumbers w:val="0"/>
        <w:shd w:val="clear" w:fill="FFFFFF"/>
        <w:spacing w:before="0" w:beforeAutospacing="0" w:after="0" w:afterAutospacing="0" w:line="10" w:lineRule="atLeast"/>
        <w:ind w:left="0" w:firstLine="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w:t>
      </w:r>
    </w:p>
    <w:p w14:paraId="446117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DZiYjVkM2YzNTllYTA0NjE2ODllZmMzMTljNmMifQ=="/>
  </w:docVars>
  <w:rsids>
    <w:rsidRoot w:val="54DC78CE"/>
    <w:rsid w:val="54DC7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2024-10-31T02:31:00Z</dcterms:created>
  <dc:creator>WPS_1620267379</dc:creator>
  <cp:lastModifiedBy>WPS_1620267379</cp:lastModifiedBy>
  <dcterms:modified xsi:type="dcterms:W3CDTF">2024-10-31T02:32:23Z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3DAC767FC12B473E81B91CDDFB3A1430_11</vt:lpwstr>
  </property>
</Properties>
</file>